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720B" w:rsidRDefault="001B4B3C">
      <w:pPr>
        <w:pStyle w:val="a3"/>
        <w:jc w:val="center"/>
      </w:pPr>
      <w:r>
        <w:t>Министерство науки и высшего образования Республики Казахстан</w:t>
      </w:r>
    </w:p>
    <w:p w:rsidR="00F1720B" w:rsidRDefault="00F1720B">
      <w:pPr>
        <w:pStyle w:val="a3"/>
      </w:pPr>
    </w:p>
    <w:p w:rsidR="00F1720B" w:rsidRDefault="001B4B3C">
      <w:pPr>
        <w:pStyle w:val="a3"/>
        <w:jc w:val="center"/>
      </w:pPr>
      <w:r>
        <w:t>ВКТУ им.Д.Серикбаева</w:t>
      </w:r>
    </w:p>
    <w:p w:rsidR="00F1720B" w:rsidRDefault="00F1720B">
      <w:pPr>
        <w:pStyle w:val="a3"/>
      </w:pPr>
    </w:p>
    <w:p w:rsidR="00F1720B" w:rsidRDefault="00F1720B">
      <w:pPr>
        <w:pStyle w:val="a3"/>
      </w:pPr>
    </w:p>
    <w:p w:rsidR="00F1720B" w:rsidRDefault="001B4B3C">
      <w:pPr>
        <w:pStyle w:val="a3"/>
        <w:ind w:left="6100"/>
      </w:pPr>
      <w:r>
        <w:t>УТВЕРЖДАЮ:</w:t>
      </w:r>
    </w:p>
    <w:p w:rsidR="00F1720B" w:rsidRDefault="001B4B3C">
      <w:pPr>
        <w:pStyle w:val="a3"/>
        <w:ind w:left="6100"/>
      </w:pPr>
      <w:r>
        <w:t>Декан ШАСиЭ:</w:t>
      </w:r>
    </w:p>
    <w:p w:rsidR="00F1720B" w:rsidRDefault="001B4B3C">
      <w:pPr>
        <w:pStyle w:val="a3"/>
        <w:ind w:left="6100"/>
      </w:pPr>
      <w:r>
        <w:t>Акаев А.М.</w:t>
      </w:r>
    </w:p>
    <w:p w:rsidR="00F1720B" w:rsidRDefault="001B4B3C">
      <w:pPr>
        <w:pStyle w:val="a3"/>
        <w:ind w:left="6100"/>
      </w:pPr>
      <w:r>
        <w:t>_____________2025 г.</w:t>
      </w:r>
    </w:p>
    <w:p w:rsidR="00F1720B" w:rsidRDefault="00F1720B">
      <w:pPr>
        <w:pStyle w:val="a3"/>
      </w:pPr>
    </w:p>
    <w:p w:rsidR="00F1720B" w:rsidRDefault="00F1720B">
      <w:pPr>
        <w:pStyle w:val="a3"/>
      </w:pPr>
    </w:p>
    <w:p w:rsidR="00F1720B" w:rsidRDefault="00F1720B">
      <w:pPr>
        <w:pStyle w:val="a3"/>
      </w:pPr>
    </w:p>
    <w:p w:rsidR="00F1720B" w:rsidRDefault="00F1720B">
      <w:pPr>
        <w:pStyle w:val="a3"/>
      </w:pPr>
    </w:p>
    <w:p w:rsidR="00F1720B" w:rsidRDefault="00F1720B">
      <w:pPr>
        <w:pStyle w:val="a3"/>
      </w:pPr>
    </w:p>
    <w:p w:rsidR="00F1720B" w:rsidRDefault="00F1720B">
      <w:pPr>
        <w:pStyle w:val="a3"/>
      </w:pPr>
    </w:p>
    <w:p w:rsidR="00F1720B" w:rsidRDefault="00F1720B">
      <w:pPr>
        <w:pStyle w:val="a3"/>
      </w:pPr>
    </w:p>
    <w:p w:rsidR="00F1720B" w:rsidRDefault="00F1720B">
      <w:pPr>
        <w:pStyle w:val="a3"/>
      </w:pPr>
    </w:p>
    <w:p w:rsidR="00F1720B" w:rsidRDefault="00F1720B">
      <w:pPr>
        <w:pStyle w:val="a3"/>
      </w:pPr>
    </w:p>
    <w:p w:rsidR="00F1720B" w:rsidRDefault="001B4B3C">
      <w:pPr>
        <w:pStyle w:val="a3"/>
        <w:jc w:val="center"/>
      </w:pPr>
      <w:r>
        <w:rPr>
          <w:b/>
        </w:rPr>
        <w:t>КОТЕЛЬНЫЕ УСТАНОВКИ И ПАРОГЕНЕРАТОРЫ</w:t>
      </w:r>
    </w:p>
    <w:p w:rsidR="00F1720B" w:rsidRDefault="001B4B3C">
      <w:pPr>
        <w:pStyle w:val="a3"/>
        <w:jc w:val="center"/>
      </w:pPr>
      <w:r>
        <w:t>Рабочая учебная программа (силлабус)</w:t>
      </w:r>
    </w:p>
    <w:p w:rsidR="00F1720B" w:rsidRDefault="00F1720B">
      <w:pPr>
        <w:pStyle w:val="a3"/>
      </w:pPr>
    </w:p>
    <w:p w:rsidR="00F1720B" w:rsidRDefault="00F1720B">
      <w:pPr>
        <w:pStyle w:val="a3"/>
      </w:pPr>
    </w:p>
    <w:p w:rsidR="00F1720B" w:rsidRDefault="00F1720B">
      <w:pPr>
        <w:pStyle w:val="a3"/>
      </w:pPr>
    </w:p>
    <w:p w:rsidR="00F1720B" w:rsidRDefault="00F1720B">
      <w:pPr>
        <w:pStyle w:val="a3"/>
      </w:pPr>
    </w:p>
    <w:p w:rsidR="00F1720B" w:rsidRDefault="001B4B3C">
      <w:pPr>
        <w:pStyle w:val="a3"/>
      </w:pPr>
      <w:r>
        <w:t xml:space="preserve">Образовательная </w:t>
      </w:r>
      <w:r>
        <w:t>программа: 6B07103 Теплоэнергетика</w:t>
      </w:r>
    </w:p>
    <w:p w:rsidR="00F1720B" w:rsidRDefault="001B4B3C">
      <w:pPr>
        <w:pStyle w:val="a3"/>
      </w:pPr>
      <w:r>
        <w:t>Код дисциплины: KUP3218</w:t>
      </w:r>
    </w:p>
    <w:p w:rsidR="00F1720B" w:rsidRDefault="001B4B3C">
      <w:pPr>
        <w:pStyle w:val="a3"/>
      </w:pPr>
      <w:r>
        <w:t>Количество кредитов: 5</w:t>
      </w:r>
    </w:p>
    <w:p w:rsidR="00F1720B" w:rsidRDefault="001B4B3C">
      <w:pPr>
        <w:pStyle w:val="a3"/>
      </w:pPr>
      <w:r>
        <w:t>Цикл: БД</w:t>
      </w:r>
    </w:p>
    <w:p w:rsidR="00F1720B" w:rsidRDefault="001B4B3C">
      <w:pPr>
        <w:pStyle w:val="a3"/>
      </w:pPr>
      <w:r>
        <w:t>Компонент: КВ</w:t>
      </w:r>
    </w:p>
    <w:p w:rsidR="00F1720B" w:rsidRDefault="00F1720B">
      <w:pPr>
        <w:pStyle w:val="a3"/>
      </w:pPr>
    </w:p>
    <w:p w:rsidR="00F1720B" w:rsidRDefault="00F1720B">
      <w:pPr>
        <w:pStyle w:val="a3"/>
      </w:pPr>
    </w:p>
    <w:p w:rsidR="00F1720B" w:rsidRDefault="00F1720B">
      <w:pPr>
        <w:pStyle w:val="a3"/>
      </w:pPr>
    </w:p>
    <w:p w:rsidR="00F1720B" w:rsidRDefault="00F1720B">
      <w:pPr>
        <w:pStyle w:val="a3"/>
      </w:pPr>
    </w:p>
    <w:p w:rsidR="00F1720B" w:rsidRDefault="00F1720B">
      <w:pPr>
        <w:pStyle w:val="a3"/>
      </w:pPr>
    </w:p>
    <w:p w:rsidR="00F1720B" w:rsidRDefault="00F1720B">
      <w:pPr>
        <w:pStyle w:val="a3"/>
      </w:pPr>
    </w:p>
    <w:p w:rsidR="00F1720B" w:rsidRDefault="00F1720B">
      <w:pPr>
        <w:pStyle w:val="a3"/>
      </w:pPr>
    </w:p>
    <w:p w:rsidR="00F1720B" w:rsidRDefault="00F1720B">
      <w:pPr>
        <w:pStyle w:val="a3"/>
      </w:pPr>
    </w:p>
    <w:p w:rsidR="00F1720B" w:rsidRDefault="00F1720B">
      <w:pPr>
        <w:pStyle w:val="a3"/>
      </w:pPr>
    </w:p>
    <w:p w:rsidR="00F1720B" w:rsidRDefault="00F1720B">
      <w:pPr>
        <w:pStyle w:val="a3"/>
      </w:pPr>
    </w:p>
    <w:p w:rsidR="00F1720B" w:rsidRDefault="00F1720B">
      <w:pPr>
        <w:pStyle w:val="a3"/>
      </w:pPr>
    </w:p>
    <w:p w:rsidR="00F1720B" w:rsidRDefault="00F1720B">
      <w:pPr>
        <w:pStyle w:val="a3"/>
      </w:pPr>
    </w:p>
    <w:p w:rsidR="00F1720B" w:rsidRDefault="00F1720B">
      <w:pPr>
        <w:pStyle w:val="a3"/>
      </w:pPr>
    </w:p>
    <w:p w:rsidR="00F1720B" w:rsidRDefault="001B4B3C">
      <w:pPr>
        <w:pStyle w:val="a3"/>
        <w:jc w:val="center"/>
      </w:pPr>
      <w:r>
        <w:t>Усть-Каменогорск, 2025</w:t>
      </w:r>
      <w:r>
        <w:br w:type="page"/>
      </w:r>
    </w:p>
    <w:p w:rsidR="00F1720B" w:rsidRDefault="001B4B3C">
      <w:pPr>
        <w:pStyle w:val="a3"/>
        <w:ind w:firstLine="567"/>
      </w:pPr>
      <w:r>
        <w:lastRenderedPageBreak/>
        <w:t xml:space="preserve">Рабочая учебная программа (силлабус) разработана на «ШАСиЭ» на основании Государственных общеобязательных </w:t>
      </w:r>
      <w:r>
        <w:t xml:space="preserve">стандартов высшего и послевузовского образования (Приказ Министра науки и высшего образования РК №2 от 20.07.2022 г.), Правил организации учебного процесса по кредитной технологии обучения (Приказ Министра образования и науки РК от №152 от 20.04.2011 г.), </w:t>
      </w:r>
      <w:r>
        <w:t>Образовательной программы, Рабочего учебного плана, Каталога элективных дисциплин.</w:t>
      </w:r>
    </w:p>
    <w:p w:rsidR="00F1720B" w:rsidRDefault="00F1720B">
      <w:pPr>
        <w:pStyle w:val="a3"/>
      </w:pPr>
    </w:p>
    <w:p w:rsidR="00F1720B" w:rsidRDefault="001B4B3C">
      <w:pPr>
        <w:pStyle w:val="a3"/>
      </w:pPr>
      <w:r>
        <w:t>Одобрено Комиссией по обеспечению качества</w:t>
      </w:r>
    </w:p>
    <w:p w:rsidR="00F1720B" w:rsidRDefault="00F1720B">
      <w:pPr>
        <w:pStyle w:val="a3"/>
      </w:pPr>
    </w:p>
    <w:p w:rsidR="00F1720B" w:rsidRDefault="001B4B3C">
      <w:pPr>
        <w:pStyle w:val="a3"/>
        <w:tabs>
          <w:tab w:val="left" w:pos="6500"/>
        </w:tabs>
      </w:pPr>
      <w:r>
        <w:t>Председатель</w:t>
      </w:r>
      <w:r>
        <w:tab/>
        <w:t>Айтказина А.К.</w:t>
      </w:r>
    </w:p>
    <w:p w:rsidR="00F1720B" w:rsidRDefault="001B4B3C">
      <w:pPr>
        <w:pStyle w:val="a3"/>
      </w:pPr>
      <w:r>
        <w:t>Дата    29.08.2024 г.   протокол №1</w:t>
      </w:r>
    </w:p>
    <w:p w:rsidR="00F1720B" w:rsidRDefault="00F1720B">
      <w:pPr>
        <w:pStyle w:val="a3"/>
      </w:pPr>
    </w:p>
    <w:p w:rsidR="00F1720B" w:rsidRDefault="001B4B3C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  <w:t>Сарсенова А.А.</w:t>
      </w:r>
    </w:p>
    <w:p w:rsidR="00F1720B" w:rsidRDefault="001B4B3C">
      <w:pPr>
        <w:pStyle w:val="a3"/>
        <w:tabs>
          <w:tab w:val="left" w:pos="6500"/>
        </w:tabs>
        <w:ind w:left="6500" w:hanging="6500"/>
        <w:jc w:val="left"/>
      </w:pPr>
      <w:r>
        <w:tab/>
        <w:t>6B07103</w:t>
      </w:r>
    </w:p>
    <w:p w:rsidR="00F1720B" w:rsidRDefault="00F1720B">
      <w:pPr>
        <w:pStyle w:val="a3"/>
      </w:pPr>
    </w:p>
    <w:p w:rsidR="00F1720B" w:rsidRDefault="001B4B3C">
      <w:pPr>
        <w:pStyle w:val="a3"/>
        <w:tabs>
          <w:tab w:val="left" w:pos="6500"/>
        </w:tabs>
        <w:ind w:left="6500" w:hanging="6500"/>
        <w:jc w:val="left"/>
      </w:pPr>
      <w:r>
        <w:t>Сотрудник библиотеки</w:t>
      </w:r>
      <w:r>
        <w:tab/>
        <w:t>Дроздова О.Н.</w:t>
      </w:r>
    </w:p>
    <w:p w:rsidR="00F1720B" w:rsidRDefault="00F1720B">
      <w:pPr>
        <w:pStyle w:val="a3"/>
      </w:pPr>
    </w:p>
    <w:p w:rsidR="00F1720B" w:rsidRDefault="001B4B3C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  <w:t>Нургалиева А.Т.</w:t>
      </w:r>
    </w:p>
    <w:p w:rsidR="00F1720B" w:rsidRDefault="001B4B3C">
      <w:pPr>
        <w:pStyle w:val="a3"/>
        <w:tabs>
          <w:tab w:val="left" w:pos="6500"/>
        </w:tabs>
        <w:ind w:left="6500" w:hanging="6500"/>
        <w:jc w:val="left"/>
      </w:pPr>
      <w:r>
        <w:tab/>
        <w:t>Старший преподаватель</w:t>
      </w:r>
    </w:p>
    <w:p w:rsidR="00F1720B" w:rsidRDefault="001B4B3C">
      <w:pPr>
        <w:pStyle w:val="a3"/>
        <w:tabs>
          <w:tab w:val="left" w:pos="6500"/>
        </w:tabs>
        <w:ind w:left="6500" w:hanging="6500"/>
        <w:jc w:val="left"/>
      </w:pPr>
      <w:r>
        <w:tab/>
        <w:t>Сарсенова А.А.</w:t>
      </w:r>
    </w:p>
    <w:p w:rsidR="00F1720B" w:rsidRDefault="001B4B3C">
      <w:pPr>
        <w:pStyle w:val="a3"/>
        <w:tabs>
          <w:tab w:val="left" w:pos="6500"/>
        </w:tabs>
        <w:ind w:left="6500" w:hanging="6500"/>
        <w:jc w:val="left"/>
      </w:pPr>
      <w:r>
        <w:tab/>
        <w:t>Старший преподаватель</w:t>
      </w:r>
    </w:p>
    <w:p w:rsidR="00F1720B" w:rsidRDefault="00F1720B">
      <w:pPr>
        <w:pStyle w:val="a3"/>
      </w:pPr>
    </w:p>
    <w:p w:rsidR="00F1720B" w:rsidRDefault="00F1720B">
      <w:pPr>
        <w:pStyle w:val="a3"/>
      </w:pPr>
    </w:p>
    <w:p w:rsidR="00F1720B" w:rsidRDefault="001B4B3C">
      <w:pPr>
        <w:pStyle w:val="a3"/>
      </w:pPr>
      <w:r>
        <w:br w:type="page"/>
      </w:r>
    </w:p>
    <w:p w:rsidR="00F1720B" w:rsidRDefault="001B4B3C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F1720B" w:rsidRDefault="00F1720B">
      <w:pPr>
        <w:pStyle w:val="a3"/>
      </w:pPr>
    </w:p>
    <w:p w:rsidR="00F1720B" w:rsidRDefault="001B4B3C">
      <w:pPr>
        <w:pStyle w:val="a3"/>
        <w:jc w:val="center"/>
      </w:pPr>
      <w:r>
        <w:rPr>
          <w:b/>
        </w:rPr>
        <w:t>1.1 Краткое описание дисциплины</w:t>
      </w:r>
    </w:p>
    <w:p w:rsidR="00F1720B" w:rsidRDefault="00F1720B">
      <w:pPr>
        <w:pStyle w:val="a3"/>
      </w:pPr>
    </w:p>
    <w:p w:rsidR="00F1720B" w:rsidRDefault="001B4B3C">
      <w:pPr>
        <w:pStyle w:val="a3"/>
        <w:ind w:firstLine="567"/>
      </w:pPr>
      <w:r>
        <w:t xml:space="preserve">Классификация котельных агрегатов, </w:t>
      </w:r>
      <w:r>
        <w:t>топливо подготовка и хранение различных видов топлива, методы сжигания топлива, конструкция котельных агрегатов, тепловой баланс котельного агрегата, КПД котов, золоулавливающие установки, состав основного и вспомогательного оборудования котельных агрегато</w:t>
      </w:r>
      <w:r>
        <w:t>в, расчет показателей работы котельного агрегата.</w:t>
      </w:r>
    </w:p>
    <w:p w:rsidR="00F1720B" w:rsidRDefault="00F1720B">
      <w:pPr>
        <w:pStyle w:val="a3"/>
      </w:pPr>
    </w:p>
    <w:p w:rsidR="00F1720B" w:rsidRDefault="001B4B3C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F1720B" w:rsidRDefault="00F1720B">
      <w:pPr>
        <w:pStyle w:val="a3"/>
      </w:pPr>
    </w:p>
    <w:p w:rsidR="00F1720B" w:rsidRDefault="001B4B3C">
      <w:pPr>
        <w:pStyle w:val="a3"/>
        <w:ind w:firstLine="567"/>
      </w:pPr>
      <w:r>
        <w:t>Цель изучения дисциплины:</w:t>
      </w:r>
    </w:p>
    <w:p w:rsidR="00F1720B" w:rsidRDefault="001B4B3C">
      <w:pPr>
        <w:pStyle w:val="a3"/>
        <w:ind w:firstLine="567"/>
      </w:pPr>
      <w:r>
        <w:t>Основной целью курса является изучение конструкций и характеристик, физических принципов работы котельных установок и парогенераторов, проце</w:t>
      </w:r>
      <w:r>
        <w:t>ссов газовой и рабочей средах, методик расчетов, промышленного применения котельных установок и парогенераторов.</w:t>
      </w:r>
    </w:p>
    <w:p w:rsidR="00F1720B" w:rsidRDefault="00F1720B">
      <w:pPr>
        <w:pStyle w:val="a3"/>
      </w:pPr>
    </w:p>
    <w:p w:rsidR="00F1720B" w:rsidRDefault="001B4B3C">
      <w:pPr>
        <w:pStyle w:val="a3"/>
        <w:ind w:firstLine="567"/>
      </w:pPr>
      <w:r>
        <w:t>Задачи изучения дисциплины:</w:t>
      </w:r>
    </w:p>
    <w:p w:rsidR="00F1720B" w:rsidRDefault="001B4B3C">
      <w:pPr>
        <w:pStyle w:val="a3"/>
        <w:ind w:firstLine="567"/>
      </w:pPr>
      <w:r>
        <w:t>- Овладение студентами теоретической базой по конструкции и принципу работы котельного оборудования, вспомогательн</w:t>
      </w:r>
      <w:r>
        <w:t>ого оборудования котельных и ТЭС, методами подготовки и сжигания различных видов топлива, уметь рассчитывать тепловой баланс котельного агрегата, аэродинамический и гидравлический расчет котлов.</w:t>
      </w:r>
    </w:p>
    <w:p w:rsidR="00F1720B" w:rsidRDefault="00F1720B">
      <w:pPr>
        <w:pStyle w:val="a3"/>
      </w:pPr>
    </w:p>
    <w:p w:rsidR="00F1720B" w:rsidRDefault="001B4B3C">
      <w:pPr>
        <w:pStyle w:val="a3"/>
        <w:jc w:val="center"/>
      </w:pPr>
      <w:r>
        <w:rPr>
          <w:b/>
        </w:rPr>
        <w:t>1.3 Цели устойчивого развития</w:t>
      </w:r>
    </w:p>
    <w:p w:rsidR="00F1720B" w:rsidRDefault="00F1720B">
      <w:pPr>
        <w:pStyle w:val="a3"/>
      </w:pPr>
    </w:p>
    <w:p w:rsidR="00F1720B" w:rsidRDefault="00F1720B">
      <w:pPr>
        <w:pStyle w:val="a3"/>
      </w:pPr>
    </w:p>
    <w:p w:rsidR="00F1720B" w:rsidRDefault="001B4B3C">
      <w:pPr>
        <w:pStyle w:val="a3"/>
        <w:jc w:val="center"/>
      </w:pPr>
      <w:r>
        <w:rPr>
          <w:b/>
        </w:rPr>
        <w:t>1.4 Результаты обучения</w:t>
      </w:r>
    </w:p>
    <w:p w:rsidR="00F1720B" w:rsidRDefault="00F1720B">
      <w:pPr>
        <w:pStyle w:val="a3"/>
      </w:pPr>
    </w:p>
    <w:p w:rsidR="00F1720B" w:rsidRDefault="001B4B3C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F1720B" w:rsidRDefault="00F1720B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168"/>
        <w:gridCol w:w="3904"/>
        <w:gridCol w:w="3616"/>
      </w:tblGrid>
      <w:tr w:rsidR="00F1720B">
        <w:trPr>
          <w:tblHeader/>
        </w:trPr>
        <w:tc>
          <w:tcPr>
            <w:tcW w:w="1119" w:type="pct"/>
            <w:vMerge w:val="restart"/>
          </w:tcPr>
          <w:p w:rsidR="00F1720B" w:rsidRDefault="001B4B3C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F1720B" w:rsidRDefault="001B4B3C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F1720B">
        <w:trPr>
          <w:tblHeader/>
        </w:trPr>
        <w:tc>
          <w:tcPr>
            <w:tcW w:w="0" w:type="auto"/>
            <w:vMerge/>
          </w:tcPr>
          <w:p w:rsidR="00F1720B" w:rsidRDefault="00F1720B">
            <w:pPr>
              <w:pStyle w:val="a3"/>
            </w:pPr>
          </w:p>
        </w:tc>
        <w:tc>
          <w:tcPr>
            <w:tcW w:w="2015" w:type="pct"/>
          </w:tcPr>
          <w:p w:rsidR="00F1720B" w:rsidRDefault="001B4B3C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F1720B" w:rsidRDefault="001B4B3C">
            <w:pPr>
              <w:pStyle w:val="a3"/>
              <w:jc w:val="center"/>
            </w:pPr>
            <w:r>
              <w:t>дисципли</w:t>
            </w:r>
            <w:r>
              <w:t>ны</w:t>
            </w:r>
          </w:p>
        </w:tc>
      </w:tr>
      <w:tr w:rsidR="00F1720B">
        <w:tc>
          <w:tcPr>
            <w:tcW w:w="0" w:type="auto"/>
            <w:vMerge w:val="restart"/>
          </w:tcPr>
          <w:p w:rsidR="00F1720B" w:rsidRDefault="001B4B3C">
            <w:pPr>
              <w:pStyle w:val="a3"/>
              <w:jc w:val="center"/>
            </w:pPr>
            <w:r>
              <w:rPr>
                <w:sz w:val="20"/>
              </w:rPr>
              <w:t>КК6 - Готовность к участию в организации метрологического обеспечения технологических процессов при использовании типовых методов контроля режимов работы технологического оборудования.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</w:pPr>
            <w:r>
              <w:rPr>
                <w:sz w:val="20"/>
              </w:rPr>
              <w:t xml:space="preserve">РО11 - Способность осуществлять профессиональную деятельность с </w:t>
            </w:r>
            <w:r>
              <w:rPr>
                <w:sz w:val="20"/>
              </w:rPr>
              <w:t>учетом особенностей климатических зон Казахстана, структуры топливно-энергетического баланса и перспектив развития.</w:t>
            </w:r>
          </w:p>
        </w:tc>
        <w:tc>
          <w:tcPr>
            <w:tcW w:w="0" w:type="auto"/>
            <w:vMerge w:val="restart"/>
          </w:tcPr>
          <w:p w:rsidR="00F1720B" w:rsidRDefault="001B4B3C">
            <w:pPr>
              <w:pStyle w:val="a3"/>
              <w:ind w:firstLine="567"/>
            </w:pPr>
            <w:r>
              <w:rPr>
                <w:sz w:val="20"/>
              </w:rPr>
              <w:t>- формирование профилирующего знаний и практических навыков профессионального уровня изучение законов сохранения и превращения энергии, прин</w:t>
            </w:r>
            <w:r>
              <w:rPr>
                <w:sz w:val="20"/>
              </w:rPr>
              <w:t>ципов работы котельных установок и их тепловой расчет</w:t>
            </w:r>
          </w:p>
          <w:p w:rsidR="00F1720B" w:rsidRDefault="001B4B3C">
            <w:pPr>
              <w:pStyle w:val="a3"/>
              <w:ind w:firstLine="567"/>
            </w:pPr>
            <w:r>
              <w:rPr>
                <w:sz w:val="20"/>
              </w:rPr>
              <w:t>- Овладение студентами методами подготовки и сжигания различных видов топлива, уметь рассчитывать тепловой баланс котельного агрегата, аэродинамический и гидравлический расчет котлов.</w:t>
            </w:r>
          </w:p>
          <w:p w:rsidR="00F1720B" w:rsidRDefault="001B4B3C">
            <w:pPr>
              <w:pStyle w:val="a3"/>
              <w:ind w:firstLine="567"/>
            </w:pPr>
            <w:r>
              <w:rPr>
                <w:sz w:val="20"/>
              </w:rPr>
              <w:t>- Применение знани</w:t>
            </w:r>
            <w:r>
              <w:rPr>
                <w:sz w:val="20"/>
              </w:rPr>
              <w:t>й и понимания в практических расчётах</w:t>
            </w:r>
          </w:p>
          <w:p w:rsidR="00F1720B" w:rsidRDefault="001B4B3C">
            <w:pPr>
              <w:pStyle w:val="a3"/>
              <w:ind w:firstLine="567"/>
            </w:pPr>
            <w:r>
              <w:rPr>
                <w:sz w:val="20"/>
              </w:rPr>
              <w:t xml:space="preserve">- О взаимосвязи тепловых и гидродинамических процессов в </w:t>
            </w:r>
            <w:r>
              <w:rPr>
                <w:sz w:val="20"/>
              </w:rPr>
              <w:lastRenderedPageBreak/>
              <w:t>котельных установках</w:t>
            </w:r>
          </w:p>
          <w:p w:rsidR="00F1720B" w:rsidRDefault="001B4B3C">
            <w:pPr>
              <w:pStyle w:val="a3"/>
              <w:ind w:firstLine="567"/>
            </w:pPr>
            <w:r>
              <w:rPr>
                <w:sz w:val="20"/>
              </w:rPr>
              <w:t>- Коммуникация в вопросах инновационных конструкций паровых котлов</w:t>
            </w:r>
          </w:p>
          <w:p w:rsidR="00F1720B" w:rsidRDefault="001B4B3C">
            <w:pPr>
              <w:pStyle w:val="a3"/>
              <w:ind w:firstLine="567"/>
            </w:pPr>
            <w:r>
              <w:rPr>
                <w:sz w:val="20"/>
              </w:rPr>
              <w:t>- Навыки обучения в отношении механизмов горения топлив и теории стабилиз</w:t>
            </w:r>
            <w:r>
              <w:rPr>
                <w:sz w:val="20"/>
              </w:rPr>
              <w:t>ации горения</w:t>
            </w:r>
          </w:p>
        </w:tc>
      </w:tr>
      <w:tr w:rsidR="00F1720B">
        <w:tc>
          <w:tcPr>
            <w:tcW w:w="0" w:type="auto"/>
            <w:vMerge/>
          </w:tcPr>
          <w:p w:rsidR="00F1720B" w:rsidRDefault="00F1720B">
            <w:pPr>
              <w:pStyle w:val="a3"/>
            </w:pPr>
          </w:p>
        </w:tc>
        <w:tc>
          <w:tcPr>
            <w:tcW w:w="0" w:type="auto"/>
          </w:tcPr>
          <w:p w:rsidR="00F1720B" w:rsidRDefault="001B4B3C">
            <w:pPr>
              <w:pStyle w:val="a3"/>
            </w:pPr>
            <w:r>
              <w:rPr>
                <w:sz w:val="20"/>
              </w:rPr>
              <w:t>РО12 - Владеть методиками испытаний, наладки и эксплуатации технологического оборудования в соответствии с профилем работы.</w:t>
            </w:r>
          </w:p>
        </w:tc>
        <w:tc>
          <w:tcPr>
            <w:tcW w:w="0" w:type="auto"/>
            <w:vMerge/>
          </w:tcPr>
          <w:p w:rsidR="00F1720B" w:rsidRDefault="00F1720B">
            <w:pPr>
              <w:pStyle w:val="a3"/>
            </w:pPr>
          </w:p>
        </w:tc>
      </w:tr>
    </w:tbl>
    <w:p w:rsidR="00F1720B" w:rsidRDefault="00F1720B">
      <w:pPr>
        <w:pStyle w:val="a3"/>
      </w:pPr>
    </w:p>
    <w:p w:rsidR="00F1720B" w:rsidRDefault="001B4B3C">
      <w:pPr>
        <w:pStyle w:val="a3"/>
        <w:jc w:val="center"/>
      </w:pPr>
      <w:r>
        <w:rPr>
          <w:b/>
        </w:rPr>
        <w:t>1.5 Образовательные технологии, применяемые при освоении дисциплины</w:t>
      </w:r>
    </w:p>
    <w:p w:rsidR="00F1720B" w:rsidRDefault="00F1720B">
      <w:pPr>
        <w:pStyle w:val="a3"/>
      </w:pPr>
    </w:p>
    <w:p w:rsidR="00F1720B" w:rsidRDefault="001B4B3C">
      <w:pPr>
        <w:pStyle w:val="a3"/>
        <w:jc w:val="center"/>
      </w:pPr>
      <w:r>
        <w:rPr>
          <w:b/>
        </w:rPr>
        <w:t>1.5.1 Современные образовательные технологии</w:t>
      </w:r>
    </w:p>
    <w:p w:rsidR="00F1720B" w:rsidRDefault="00F1720B">
      <w:pPr>
        <w:pStyle w:val="a3"/>
      </w:pPr>
    </w:p>
    <w:p w:rsidR="00F1720B" w:rsidRDefault="001B4B3C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F1720B" w:rsidRDefault="001B4B3C">
      <w:pPr>
        <w:pStyle w:val="a3"/>
        <w:ind w:firstLine="567"/>
      </w:pPr>
      <w:r>
        <w:t xml:space="preserve">- В условиях кредитной технологии обучения занятия должны проводиться преимущественно в активных и творческих формах. В числе эффективных педагогических </w:t>
      </w:r>
      <w:r>
        <w:t>методик и технологий, способствующих вовлечению обучающихся в поиск и управление знаниями, приобретению опыта самостоятельного решения задач, следует выделить: - технология проблемно- и проектно-ориентированного обучения; - технологии учебно-исследовательс</w:t>
      </w:r>
      <w:r>
        <w:t>кой деятельности; - коммуникативные технологии (дискуссия, пресс-конференция, мозговой штурм, учебные дебаты и другие активные формы и методы); - метод кейсов (анализ ситуации); - игровые технологии, в рамках которых обучающиеся участвуют в деловых, ролевы</w:t>
      </w:r>
      <w:r>
        <w:t>х, имитационных играх; - информационно-коммуникационные (в том числе дистанционные образовательные) технологии.</w:t>
      </w:r>
    </w:p>
    <w:p w:rsidR="00F1720B" w:rsidRDefault="00F1720B">
      <w:pPr>
        <w:pStyle w:val="a3"/>
      </w:pPr>
    </w:p>
    <w:p w:rsidR="00F1720B" w:rsidRDefault="001B4B3C">
      <w:pPr>
        <w:pStyle w:val="a3"/>
        <w:jc w:val="center"/>
      </w:pPr>
      <w:r>
        <w:rPr>
          <w:b/>
        </w:rPr>
        <w:t>1.5.2 Адаптивные образовательные технологии (инклюзивное обучение)</w:t>
      </w:r>
    </w:p>
    <w:p w:rsidR="00F1720B" w:rsidRDefault="00F1720B">
      <w:pPr>
        <w:pStyle w:val="a3"/>
      </w:pPr>
    </w:p>
    <w:p w:rsidR="00F1720B" w:rsidRDefault="001B4B3C">
      <w:pPr>
        <w:pStyle w:val="a3"/>
        <w:ind w:firstLine="567"/>
      </w:pPr>
      <w:r>
        <w:t>Для успешного освоения дисциплины при обучении лиц с ограниченными возможно</w:t>
      </w:r>
      <w:r>
        <w:t>стями здоровья могут применяться следующие адаптивные образовательные технологии:</w:t>
      </w:r>
    </w:p>
    <w:p w:rsidR="00F1720B" w:rsidRDefault="001B4B3C">
      <w:pPr>
        <w:pStyle w:val="a3"/>
        <w:ind w:firstLine="567"/>
      </w:pPr>
      <w:r>
        <w:t>- При обучении лиц с ограниченными возможностями здоровья предполагается использование при организации образовательной деятельности адаптивных образовательных технологий (инк</w:t>
      </w:r>
      <w:r>
        <w:t>люзивное обучение) с учетом особенностей их психофизического развития, индивидуальных возможностей и при необходимости обеспечивающая коррекцию нарушений развития и социальную адаптацию указанных лиц. Адаптивные образовательные технологии: предоставление с</w:t>
      </w:r>
      <w:r>
        <w:t>пециальных учебных пособий и дидактических материалов, специальных технических средств обучения коллективного и индивидуального пользования, предоставление услуг ассистента (помощника), оказывающего обучающимся необходимую техническую помощь, и т. п. Диста</w:t>
      </w:r>
      <w:r>
        <w:t>нционные образовательные технологии должны предусматривать возможность приема-передачи информации в доступных для них формах. Для контактной и самостоятельной работы рекомендуется использование мультимедийных комплексов, электронных учебников и учебных пос</w:t>
      </w:r>
      <w:r>
        <w:t>обий, адаптированных к ограничениям здоровья обучающихся.</w:t>
      </w:r>
    </w:p>
    <w:p w:rsidR="00F1720B" w:rsidRDefault="00F1720B">
      <w:pPr>
        <w:pStyle w:val="a3"/>
      </w:pPr>
    </w:p>
    <w:p w:rsidR="00F1720B" w:rsidRDefault="00F1720B">
      <w:pPr>
        <w:pStyle w:val="a3"/>
      </w:pPr>
    </w:p>
    <w:p w:rsidR="00F1720B" w:rsidRDefault="001B4B3C">
      <w:pPr>
        <w:pStyle w:val="a3"/>
        <w:jc w:val="center"/>
      </w:pPr>
      <w:r>
        <w:rPr>
          <w:b/>
        </w:rPr>
        <w:t>1.6 Пререквизиты</w:t>
      </w:r>
    </w:p>
    <w:p w:rsidR="00F1720B" w:rsidRDefault="00F1720B">
      <w:pPr>
        <w:pStyle w:val="a3"/>
      </w:pPr>
    </w:p>
    <w:p w:rsidR="00F1720B" w:rsidRDefault="001B4B3C">
      <w:pPr>
        <w:pStyle w:val="a3"/>
        <w:ind w:firstLine="567"/>
      </w:pPr>
      <w:r>
        <w:lastRenderedPageBreak/>
        <w:t>- Теоретические основы теплотехники</w:t>
      </w:r>
    </w:p>
    <w:p w:rsidR="00F1720B" w:rsidRDefault="00F1720B">
      <w:pPr>
        <w:pStyle w:val="a3"/>
      </w:pPr>
    </w:p>
    <w:p w:rsidR="00F1720B" w:rsidRDefault="001B4B3C">
      <w:pPr>
        <w:pStyle w:val="a3"/>
        <w:jc w:val="center"/>
      </w:pPr>
      <w:r>
        <w:rPr>
          <w:b/>
        </w:rPr>
        <w:t>1.7 Постреквизиты</w:t>
      </w:r>
    </w:p>
    <w:p w:rsidR="00F1720B" w:rsidRDefault="00F1720B">
      <w:pPr>
        <w:pStyle w:val="a3"/>
      </w:pPr>
    </w:p>
    <w:p w:rsidR="00F1720B" w:rsidRDefault="00F1720B">
      <w:pPr>
        <w:pStyle w:val="a3"/>
        <w:ind w:firstLine="567"/>
      </w:pPr>
    </w:p>
    <w:p w:rsidR="00F1720B" w:rsidRDefault="00F1720B">
      <w:pPr>
        <w:pStyle w:val="a3"/>
      </w:pPr>
    </w:p>
    <w:p w:rsidR="00F1720B" w:rsidRDefault="001B4B3C">
      <w:pPr>
        <w:pStyle w:val="a3"/>
        <w:jc w:val="center"/>
      </w:pPr>
      <w:r>
        <w:rPr>
          <w:b/>
        </w:rPr>
        <w:t>1.8 Трудоемкость дисциплины</w:t>
      </w:r>
    </w:p>
    <w:p w:rsidR="00F1720B" w:rsidRDefault="00F1720B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6782"/>
        <w:gridCol w:w="2906"/>
      </w:tblGrid>
      <w:tr w:rsidR="00F1720B">
        <w:trPr>
          <w:tblHeader/>
        </w:trPr>
        <w:tc>
          <w:tcPr>
            <w:tcW w:w="3500" w:type="pct"/>
          </w:tcPr>
          <w:p w:rsidR="00F1720B" w:rsidRDefault="001B4B3C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F1720B" w:rsidRDefault="001B4B3C">
            <w:pPr>
              <w:pStyle w:val="a3"/>
              <w:jc w:val="center"/>
            </w:pPr>
            <w:r>
              <w:t>часы</w:t>
            </w:r>
          </w:p>
        </w:tc>
      </w:tr>
      <w:tr w:rsidR="00F1720B">
        <w:tc>
          <w:tcPr>
            <w:tcW w:w="0" w:type="auto"/>
          </w:tcPr>
          <w:p w:rsidR="00F1720B" w:rsidRDefault="001B4B3C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15</w:t>
            </w:r>
          </w:p>
        </w:tc>
      </w:tr>
      <w:tr w:rsidR="00F1720B">
        <w:tc>
          <w:tcPr>
            <w:tcW w:w="0" w:type="auto"/>
          </w:tcPr>
          <w:p w:rsidR="00F1720B" w:rsidRDefault="001B4B3C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30</w:t>
            </w:r>
          </w:p>
        </w:tc>
      </w:tr>
      <w:tr w:rsidR="00F1720B">
        <w:tc>
          <w:tcPr>
            <w:tcW w:w="0" w:type="auto"/>
          </w:tcPr>
          <w:p w:rsidR="00F1720B" w:rsidRDefault="001B4B3C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30</w:t>
            </w:r>
          </w:p>
        </w:tc>
      </w:tr>
      <w:tr w:rsidR="00F1720B">
        <w:tc>
          <w:tcPr>
            <w:tcW w:w="0" w:type="auto"/>
          </w:tcPr>
          <w:p w:rsidR="00F1720B" w:rsidRDefault="001B4B3C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75</w:t>
            </w:r>
          </w:p>
        </w:tc>
      </w:tr>
      <w:tr w:rsidR="00F1720B">
        <w:tc>
          <w:tcPr>
            <w:tcW w:w="0" w:type="auto"/>
          </w:tcPr>
          <w:p w:rsidR="00F1720B" w:rsidRDefault="001B4B3C">
            <w:pPr>
              <w:pStyle w:val="a3"/>
              <w:jc w:val="left"/>
            </w:pPr>
            <w:r>
              <w:t xml:space="preserve">Форма проведения </w:t>
            </w:r>
            <w:r>
              <w:t>итогового контроля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экзамен</w:t>
            </w:r>
          </w:p>
        </w:tc>
      </w:tr>
    </w:tbl>
    <w:p w:rsidR="00F1720B" w:rsidRDefault="00F1720B">
      <w:pPr>
        <w:pStyle w:val="a3"/>
      </w:pPr>
    </w:p>
    <w:p w:rsidR="00F1720B" w:rsidRDefault="001B4B3C">
      <w:pPr>
        <w:pStyle w:val="a3"/>
        <w:jc w:val="center"/>
      </w:pPr>
      <w:r>
        <w:rPr>
          <w:b/>
        </w:rPr>
        <w:t>2 СОДЕРЖАНИЕ ДИСЦИПЛИНЫ</w:t>
      </w:r>
    </w:p>
    <w:p w:rsidR="00F1720B" w:rsidRDefault="00F1720B">
      <w:pPr>
        <w:pStyle w:val="a3"/>
      </w:pPr>
    </w:p>
    <w:p w:rsidR="00F1720B" w:rsidRDefault="001B4B3C">
      <w:pPr>
        <w:pStyle w:val="a3"/>
        <w:jc w:val="center"/>
      </w:pPr>
      <w:r>
        <w:rPr>
          <w:b/>
        </w:rPr>
        <w:t>2.1 Тематический план</w:t>
      </w:r>
    </w:p>
    <w:p w:rsidR="00F1720B" w:rsidRDefault="00F1720B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90"/>
        <w:gridCol w:w="4289"/>
        <w:gridCol w:w="1495"/>
        <w:gridCol w:w="1405"/>
        <w:gridCol w:w="1007"/>
        <w:gridCol w:w="1202"/>
      </w:tblGrid>
      <w:tr w:rsidR="00F1720B">
        <w:trPr>
          <w:tblHeader/>
        </w:trPr>
        <w:tc>
          <w:tcPr>
            <w:tcW w:w="147" w:type="pct"/>
          </w:tcPr>
          <w:p w:rsidR="00F1720B" w:rsidRDefault="001B4B3C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F1720B" w:rsidRDefault="001B4B3C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:rsidR="00F1720B" w:rsidRDefault="001B4B3C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818" w:type="pct"/>
          </w:tcPr>
          <w:p w:rsidR="00F1720B" w:rsidRDefault="001B4B3C">
            <w:pPr>
              <w:pStyle w:val="a3"/>
              <w:jc w:val="center"/>
            </w:pPr>
            <w:r>
              <w:t>Достигаемые результаты CDIO</w:t>
            </w:r>
          </w:p>
        </w:tc>
        <w:tc>
          <w:tcPr>
            <w:tcW w:w="818" w:type="pct"/>
          </w:tcPr>
          <w:p w:rsidR="00F1720B" w:rsidRDefault="001B4B3C">
            <w:pPr>
              <w:pStyle w:val="a3"/>
              <w:jc w:val="center"/>
            </w:pPr>
            <w:r>
              <w:t>Метод обучения</w:t>
            </w:r>
          </w:p>
        </w:tc>
        <w:tc>
          <w:tcPr>
            <w:tcW w:w="653" w:type="pct"/>
          </w:tcPr>
          <w:p w:rsidR="00F1720B" w:rsidRDefault="001B4B3C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F1720B">
        <w:tc>
          <w:tcPr>
            <w:tcW w:w="0" w:type="auto"/>
            <w:gridSpan w:val="6"/>
          </w:tcPr>
          <w:p w:rsidR="00F1720B" w:rsidRDefault="001B4B3C">
            <w:pPr>
              <w:pStyle w:val="a3"/>
              <w:jc w:val="center"/>
            </w:pPr>
            <w:r>
              <w:rPr>
                <w:b/>
              </w:rPr>
              <w:t>Лекционные занятия</w:t>
            </w:r>
          </w:p>
        </w:tc>
      </w:tr>
      <w:tr w:rsidR="00F1720B"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</w:pPr>
            <w:r>
              <w:rPr>
                <w:b/>
                <w:sz w:val="22"/>
              </w:rPr>
              <w:t>Тема 1. Введение.</w:t>
            </w:r>
          </w:p>
          <w:p w:rsidR="00F1720B" w:rsidRDefault="001B4B3C">
            <w:pPr>
              <w:pStyle w:val="a3"/>
            </w:pPr>
            <w:r>
              <w:rPr>
                <w:sz w:val="22"/>
              </w:rPr>
              <w:t xml:space="preserve">Общая </w:t>
            </w:r>
            <w:r>
              <w:rPr>
                <w:sz w:val="22"/>
              </w:rPr>
              <w:t>характеристика современных котельных установок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F1720B" w:rsidRDefault="00F1720B">
            <w:pPr>
              <w:pStyle w:val="a3"/>
            </w:pP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1, 2, 3, 1д</w:t>
            </w:r>
          </w:p>
        </w:tc>
      </w:tr>
      <w:tr w:rsidR="00F1720B"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</w:pPr>
            <w:r>
              <w:rPr>
                <w:b/>
                <w:sz w:val="22"/>
              </w:rPr>
              <w:t>Тема 2. Источники энергии котельных агрегатов.</w:t>
            </w:r>
          </w:p>
          <w:p w:rsidR="00F1720B" w:rsidRDefault="001B4B3C">
            <w:pPr>
              <w:pStyle w:val="a3"/>
            </w:pPr>
            <w:r>
              <w:rPr>
                <w:sz w:val="22"/>
              </w:rPr>
              <w:t>Материальные балансы процессов горения различных видов топлива. Материальные балансы рабочих веществ.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F1720B" w:rsidRDefault="00F1720B">
            <w:pPr>
              <w:pStyle w:val="a3"/>
            </w:pP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1, 2, 3, 1д</w:t>
            </w:r>
          </w:p>
        </w:tc>
      </w:tr>
      <w:tr w:rsidR="00F1720B"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</w:pPr>
            <w:r>
              <w:rPr>
                <w:b/>
                <w:sz w:val="22"/>
              </w:rPr>
              <w:t xml:space="preserve">Тема 3. Тепловой и </w:t>
            </w:r>
            <w:r>
              <w:rPr>
                <w:b/>
                <w:sz w:val="22"/>
              </w:rPr>
              <w:t>эксергетический балансы котельного агрегата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F1720B" w:rsidRDefault="00F1720B">
            <w:pPr>
              <w:pStyle w:val="a3"/>
            </w:pP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1, 2, 3, 1д</w:t>
            </w:r>
          </w:p>
        </w:tc>
      </w:tr>
      <w:tr w:rsidR="00F1720B"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</w:pPr>
            <w:r>
              <w:rPr>
                <w:b/>
                <w:sz w:val="22"/>
              </w:rPr>
              <w:t>Тема 4. Сжигание газообразных топлив в топках котельных агрегатов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F1720B" w:rsidRDefault="00F1720B">
            <w:pPr>
              <w:pStyle w:val="a3"/>
            </w:pP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1, 2, 3, 1д</w:t>
            </w:r>
          </w:p>
        </w:tc>
      </w:tr>
      <w:tr w:rsidR="00F1720B"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</w:pPr>
            <w:r>
              <w:rPr>
                <w:b/>
                <w:sz w:val="22"/>
              </w:rPr>
              <w:t>Тема 5. Сжигание жидких топлив в котельных агрегатах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F1720B" w:rsidRDefault="00F1720B">
            <w:pPr>
              <w:pStyle w:val="a3"/>
            </w:pP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1, 2, 3, 1д</w:t>
            </w:r>
          </w:p>
        </w:tc>
      </w:tr>
      <w:tr w:rsidR="00F1720B"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</w:pPr>
            <w:r>
              <w:rPr>
                <w:b/>
                <w:sz w:val="22"/>
              </w:rPr>
              <w:t>Тема 6. Сжигание твердых топлив в</w:t>
            </w:r>
            <w:r>
              <w:rPr>
                <w:b/>
                <w:sz w:val="22"/>
              </w:rPr>
              <w:t xml:space="preserve"> котельных агрегатах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F1720B" w:rsidRDefault="00F1720B">
            <w:pPr>
              <w:pStyle w:val="a3"/>
            </w:pP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1, 2, 3, 1д</w:t>
            </w:r>
          </w:p>
        </w:tc>
      </w:tr>
      <w:tr w:rsidR="00F1720B"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</w:pPr>
            <w:r>
              <w:rPr>
                <w:b/>
                <w:sz w:val="22"/>
              </w:rPr>
              <w:t>Тема 7. Теплообмен в радиационных и конвективных поверхностях нагрева котельного агрегата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F1720B" w:rsidRDefault="00F1720B">
            <w:pPr>
              <w:pStyle w:val="a3"/>
            </w:pP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1, 2, 3, 1д</w:t>
            </w:r>
          </w:p>
        </w:tc>
      </w:tr>
      <w:tr w:rsidR="00F1720B"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</w:pPr>
            <w:r>
              <w:rPr>
                <w:b/>
                <w:sz w:val="22"/>
              </w:rPr>
              <w:t>Тема 8. Гидродинамика систем с естественной и принудительной циркуляцией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F1720B" w:rsidRDefault="00F1720B">
            <w:pPr>
              <w:pStyle w:val="a3"/>
            </w:pP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1, 2, 3, 1д</w:t>
            </w:r>
          </w:p>
        </w:tc>
      </w:tr>
      <w:tr w:rsidR="00F1720B"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</w:pPr>
            <w:r>
              <w:rPr>
                <w:b/>
                <w:sz w:val="22"/>
              </w:rPr>
              <w:t xml:space="preserve">Тема 9. </w:t>
            </w:r>
            <w:r>
              <w:rPr>
                <w:b/>
                <w:sz w:val="22"/>
              </w:rPr>
              <w:t>Аэродинамика газовоздушного тракта котельного агрегата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F1720B" w:rsidRDefault="00F1720B">
            <w:pPr>
              <w:pStyle w:val="a3"/>
            </w:pP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1, 2, 3, 1д</w:t>
            </w:r>
          </w:p>
        </w:tc>
      </w:tr>
      <w:tr w:rsidR="00F1720B"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</w:pPr>
            <w:r>
              <w:rPr>
                <w:b/>
                <w:sz w:val="22"/>
              </w:rPr>
              <w:t xml:space="preserve">Тема 10. Водный режим котельной </w:t>
            </w:r>
            <w:r>
              <w:rPr>
                <w:b/>
                <w:sz w:val="22"/>
              </w:rPr>
              <w:lastRenderedPageBreak/>
              <w:t>установки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lastRenderedPageBreak/>
              <w:t>1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F1720B" w:rsidRDefault="00F1720B">
            <w:pPr>
              <w:pStyle w:val="a3"/>
            </w:pP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1, 2, 3, 1д</w:t>
            </w:r>
          </w:p>
        </w:tc>
      </w:tr>
      <w:tr w:rsidR="00F1720B"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lastRenderedPageBreak/>
              <w:t>11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</w:pPr>
            <w:r>
              <w:rPr>
                <w:b/>
                <w:sz w:val="22"/>
              </w:rPr>
              <w:t>Тема 11. Тепловые схемы и основные элементы котельных агрегатов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F1720B" w:rsidRDefault="00F1720B">
            <w:pPr>
              <w:pStyle w:val="a3"/>
            </w:pP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1, 2, 3, 1д</w:t>
            </w:r>
          </w:p>
        </w:tc>
      </w:tr>
      <w:tr w:rsidR="00F1720B"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</w:pPr>
            <w:r>
              <w:rPr>
                <w:b/>
                <w:sz w:val="22"/>
              </w:rPr>
              <w:t xml:space="preserve">Тема 12. Стандартизация </w:t>
            </w:r>
            <w:r>
              <w:rPr>
                <w:b/>
                <w:sz w:val="22"/>
              </w:rPr>
              <w:t>параметров и мощностей котельных установок.</w:t>
            </w:r>
          </w:p>
          <w:p w:rsidR="00F1720B" w:rsidRDefault="001B4B3C">
            <w:pPr>
              <w:pStyle w:val="a3"/>
            </w:pPr>
            <w:r>
              <w:rPr>
                <w:sz w:val="22"/>
              </w:rPr>
              <w:t>Маркировка котлов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F1720B" w:rsidRDefault="00F1720B">
            <w:pPr>
              <w:pStyle w:val="a3"/>
            </w:pP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1, 2, 3, 1д</w:t>
            </w:r>
          </w:p>
        </w:tc>
      </w:tr>
      <w:tr w:rsidR="00F1720B"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</w:pPr>
            <w:r>
              <w:rPr>
                <w:b/>
                <w:sz w:val="22"/>
              </w:rPr>
              <w:t>Тема 13. Конструктивные схемы паровых и водогрейных котлов.</w:t>
            </w:r>
          </w:p>
          <w:p w:rsidR="00F1720B" w:rsidRDefault="001B4B3C">
            <w:pPr>
              <w:pStyle w:val="a3"/>
            </w:pPr>
            <w:r>
              <w:rPr>
                <w:sz w:val="22"/>
              </w:rPr>
              <w:t>Котельные агрегаты специального назначения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F1720B" w:rsidRDefault="00F1720B">
            <w:pPr>
              <w:pStyle w:val="a3"/>
            </w:pP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1, 2, 3, 1д</w:t>
            </w:r>
          </w:p>
        </w:tc>
      </w:tr>
      <w:tr w:rsidR="00F1720B"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</w:pPr>
            <w:r>
              <w:rPr>
                <w:b/>
                <w:sz w:val="22"/>
              </w:rPr>
              <w:t xml:space="preserve">Тема 14. Системы топливоподачи, золо и </w:t>
            </w:r>
            <w:r>
              <w:rPr>
                <w:b/>
                <w:sz w:val="22"/>
              </w:rPr>
              <w:t>шлкакоудаления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F1720B" w:rsidRDefault="00F1720B">
            <w:pPr>
              <w:pStyle w:val="a3"/>
            </w:pP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1, 2, 3, 1д</w:t>
            </w:r>
          </w:p>
        </w:tc>
      </w:tr>
      <w:tr w:rsidR="00F1720B"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</w:pPr>
            <w:r>
              <w:rPr>
                <w:b/>
                <w:sz w:val="22"/>
              </w:rPr>
              <w:t>Тема 15. Коррозия, абразивный износ, загрязнение и очистка поверхностей нагрева котельного агрегата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F1720B" w:rsidRDefault="00F1720B">
            <w:pPr>
              <w:pStyle w:val="a3"/>
            </w:pP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1, 2, 3, 1д</w:t>
            </w:r>
          </w:p>
        </w:tc>
      </w:tr>
      <w:tr w:rsidR="00F1720B">
        <w:tc>
          <w:tcPr>
            <w:tcW w:w="0" w:type="auto"/>
            <w:gridSpan w:val="4"/>
          </w:tcPr>
          <w:p w:rsidR="00F1720B" w:rsidRDefault="001B4B3C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rPr>
                <w:b/>
              </w:rPr>
              <w:t>15</w:t>
            </w:r>
          </w:p>
        </w:tc>
        <w:tc>
          <w:tcPr>
            <w:tcW w:w="0" w:type="auto"/>
          </w:tcPr>
          <w:p w:rsidR="00F1720B" w:rsidRDefault="00F1720B">
            <w:pPr>
              <w:pStyle w:val="a3"/>
            </w:pPr>
          </w:p>
        </w:tc>
      </w:tr>
      <w:tr w:rsidR="00F1720B">
        <w:tc>
          <w:tcPr>
            <w:tcW w:w="0" w:type="auto"/>
            <w:gridSpan w:val="6"/>
          </w:tcPr>
          <w:p w:rsidR="00F1720B" w:rsidRDefault="001B4B3C">
            <w:pPr>
              <w:pStyle w:val="a3"/>
              <w:jc w:val="center"/>
            </w:pPr>
            <w:r>
              <w:rPr>
                <w:b/>
              </w:rPr>
              <w:t>Практические занятия</w:t>
            </w:r>
          </w:p>
        </w:tc>
      </w:tr>
      <w:tr w:rsidR="00F1720B"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</w:pPr>
            <w:r>
              <w:rPr>
                <w:b/>
                <w:sz w:val="22"/>
              </w:rPr>
              <w:t xml:space="preserve">Тема 1. Технологическая схема котельной с паровыми и водогрейными </w:t>
            </w:r>
            <w:r>
              <w:rPr>
                <w:b/>
                <w:sz w:val="22"/>
              </w:rPr>
              <w:t>котлами.</w:t>
            </w:r>
          </w:p>
          <w:p w:rsidR="00F1720B" w:rsidRDefault="001B4B3C">
            <w:pPr>
              <w:pStyle w:val="a3"/>
            </w:pPr>
            <w:r>
              <w:rPr>
                <w:sz w:val="22"/>
              </w:rPr>
              <w:t>Выдача расчетного задания.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F1720B" w:rsidRDefault="00F1720B">
            <w:pPr>
              <w:pStyle w:val="a3"/>
            </w:pP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1, 2, 2д, 3д</w:t>
            </w:r>
          </w:p>
        </w:tc>
      </w:tr>
      <w:tr w:rsidR="00F1720B"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</w:pPr>
            <w:r>
              <w:rPr>
                <w:b/>
                <w:sz w:val="22"/>
              </w:rPr>
              <w:t>Тема 2. Практическая работа №1 "Материальный баланс процесса горения топлива.</w:t>
            </w:r>
          </w:p>
          <w:p w:rsidR="00F1720B" w:rsidRDefault="001B4B3C">
            <w:pPr>
              <w:pStyle w:val="a3"/>
            </w:pPr>
            <w:r>
              <w:rPr>
                <w:sz w:val="22"/>
              </w:rPr>
              <w:t>Расчеты горения твердых, жидких и газообразных топлив"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F1720B" w:rsidRDefault="00F1720B">
            <w:pPr>
              <w:pStyle w:val="a3"/>
            </w:pP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1, 2, 2д, 3д</w:t>
            </w:r>
          </w:p>
        </w:tc>
      </w:tr>
      <w:tr w:rsidR="00F1720B"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</w:pPr>
            <w:r>
              <w:rPr>
                <w:b/>
                <w:sz w:val="22"/>
              </w:rPr>
              <w:t xml:space="preserve">Тема 3. Практическая работа №2 "Тепловой и </w:t>
            </w:r>
            <w:r>
              <w:rPr>
                <w:b/>
                <w:sz w:val="22"/>
              </w:rPr>
              <w:t>эксергетический балансы котельного агрегата.</w:t>
            </w:r>
          </w:p>
          <w:p w:rsidR="00F1720B" w:rsidRDefault="001B4B3C">
            <w:pPr>
              <w:pStyle w:val="a3"/>
            </w:pPr>
            <w:r>
              <w:rPr>
                <w:sz w:val="22"/>
              </w:rPr>
              <w:t>Расчетное исследование влияния различных факторов на потери теплоты в котельном агрегате и его КПД"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F1720B" w:rsidRDefault="00F1720B">
            <w:pPr>
              <w:pStyle w:val="a3"/>
            </w:pP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1, 2, 2д, 3д</w:t>
            </w:r>
          </w:p>
        </w:tc>
      </w:tr>
      <w:tr w:rsidR="00F1720B"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</w:pPr>
            <w:r>
              <w:rPr>
                <w:b/>
                <w:sz w:val="22"/>
              </w:rPr>
              <w:t>Тема 4. Практическая работа №3 "Оптимизация выбора коэффициента избытка воздуха, температу</w:t>
            </w:r>
            <w:r>
              <w:rPr>
                <w:b/>
                <w:sz w:val="22"/>
              </w:rPr>
              <w:t>ры на выходе из топки и температуры уходящих газов котельного агрегата"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F1720B" w:rsidRDefault="00F1720B">
            <w:pPr>
              <w:pStyle w:val="a3"/>
            </w:pP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1, 2, 2д, 3д</w:t>
            </w:r>
          </w:p>
        </w:tc>
      </w:tr>
      <w:tr w:rsidR="00F1720B"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</w:pPr>
            <w:r>
              <w:rPr>
                <w:b/>
                <w:sz w:val="22"/>
              </w:rPr>
              <w:t>Тема 5. Практическая работа №5 "Сжигание газообразного топлива.</w:t>
            </w:r>
          </w:p>
          <w:p w:rsidR="00F1720B" w:rsidRDefault="001B4B3C">
            <w:pPr>
              <w:pStyle w:val="a3"/>
            </w:pPr>
            <w:r>
              <w:rPr>
                <w:sz w:val="22"/>
              </w:rPr>
              <w:t>Изучение конструкций и метода расчета газовых горелок. Выполнение расчета газовой горелки"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F1720B" w:rsidRDefault="00F1720B">
            <w:pPr>
              <w:pStyle w:val="a3"/>
            </w:pP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 xml:space="preserve">1, </w:t>
            </w:r>
            <w:r>
              <w:t>2, 2д, 3д</w:t>
            </w:r>
          </w:p>
        </w:tc>
      </w:tr>
      <w:tr w:rsidR="00F1720B"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</w:pPr>
            <w:r>
              <w:rPr>
                <w:b/>
                <w:sz w:val="22"/>
              </w:rPr>
              <w:t>Тема 6. Практическая работа №6 "Сжигание жидкого топлива.</w:t>
            </w:r>
          </w:p>
          <w:p w:rsidR="00F1720B" w:rsidRDefault="001B4B3C">
            <w:pPr>
              <w:pStyle w:val="a3"/>
            </w:pPr>
            <w:r>
              <w:rPr>
                <w:sz w:val="22"/>
              </w:rPr>
              <w:t>Расчет центробежной механической форсунки"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F1720B" w:rsidRDefault="00F1720B">
            <w:pPr>
              <w:pStyle w:val="a3"/>
            </w:pP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1, 2, 2д, 3д</w:t>
            </w:r>
          </w:p>
        </w:tc>
      </w:tr>
      <w:tr w:rsidR="00F1720B"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</w:pPr>
            <w:r>
              <w:rPr>
                <w:b/>
                <w:sz w:val="22"/>
              </w:rPr>
              <w:t xml:space="preserve">Тема 7. Практическая работа №7 "Слоевое и пылеугольное сжигание </w:t>
            </w:r>
            <w:r>
              <w:rPr>
                <w:b/>
                <w:sz w:val="22"/>
              </w:rPr>
              <w:lastRenderedPageBreak/>
              <w:t>твердого топлива.</w:t>
            </w:r>
          </w:p>
          <w:p w:rsidR="00F1720B" w:rsidRDefault="001B4B3C">
            <w:pPr>
              <w:pStyle w:val="a3"/>
            </w:pPr>
            <w:r>
              <w:rPr>
                <w:sz w:val="22"/>
              </w:rPr>
              <w:t xml:space="preserve">Зерновая характеристика печи и </w:t>
            </w:r>
            <w:r>
              <w:rPr>
                <w:sz w:val="22"/>
              </w:rPr>
              <w:t>оптимизация помола"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lastRenderedPageBreak/>
              <w:t>2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F1720B" w:rsidRDefault="00F1720B">
            <w:pPr>
              <w:pStyle w:val="a3"/>
            </w:pP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1, 2, 2д, 3д</w:t>
            </w:r>
          </w:p>
        </w:tc>
      </w:tr>
      <w:tr w:rsidR="00F1720B"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lastRenderedPageBreak/>
              <w:t>8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</w:pPr>
            <w:r>
              <w:rPr>
                <w:b/>
                <w:sz w:val="22"/>
              </w:rPr>
              <w:t>Тема 8. Практическая работа №8 "Освоение методики расчета радиационного теплообмена в топке.</w:t>
            </w:r>
          </w:p>
          <w:p w:rsidR="00F1720B" w:rsidRDefault="001B4B3C">
            <w:pPr>
              <w:pStyle w:val="a3"/>
            </w:pPr>
            <w:r>
              <w:rPr>
                <w:sz w:val="22"/>
              </w:rPr>
              <w:t>Контрольная работа «Топочные процессы и устройства для сжигания топки»"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F1720B" w:rsidRDefault="00F1720B">
            <w:pPr>
              <w:pStyle w:val="a3"/>
            </w:pP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1, 2, 2д, 3д</w:t>
            </w:r>
          </w:p>
        </w:tc>
      </w:tr>
      <w:tr w:rsidR="00F1720B"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</w:pPr>
            <w:r>
              <w:rPr>
                <w:b/>
                <w:sz w:val="22"/>
              </w:rPr>
              <w:t>Тема 9. Практическая работа №</w:t>
            </w:r>
            <w:r>
              <w:rPr>
                <w:b/>
                <w:sz w:val="22"/>
              </w:rPr>
              <w:t>9 "Водный режим и качество пара в котельном агрегате.</w:t>
            </w:r>
          </w:p>
          <w:p w:rsidR="00F1720B" w:rsidRDefault="001B4B3C">
            <w:pPr>
              <w:pStyle w:val="a3"/>
            </w:pPr>
            <w:r>
              <w:rPr>
                <w:sz w:val="22"/>
              </w:rPr>
              <w:t>Расчет величины непрерывной продувки в котельном агрегате"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F1720B" w:rsidRDefault="00F1720B">
            <w:pPr>
              <w:pStyle w:val="a3"/>
            </w:pP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1, 2, 2д, 3д</w:t>
            </w:r>
          </w:p>
        </w:tc>
      </w:tr>
      <w:tr w:rsidR="00F1720B"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</w:pPr>
            <w:r>
              <w:rPr>
                <w:b/>
                <w:sz w:val="22"/>
              </w:rPr>
              <w:t xml:space="preserve">Тема 10. Практическая работа №10 "Расчет сложного теплообмена в элементах котельного агрегата (на примере расчета </w:t>
            </w:r>
            <w:r>
              <w:rPr>
                <w:b/>
                <w:sz w:val="22"/>
              </w:rPr>
              <w:t>фестона)"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F1720B" w:rsidRDefault="00F1720B">
            <w:pPr>
              <w:pStyle w:val="a3"/>
            </w:pP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1, 2, 2д, 3д</w:t>
            </w:r>
          </w:p>
        </w:tc>
      </w:tr>
      <w:tr w:rsidR="00F1720B"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</w:pPr>
            <w:r>
              <w:rPr>
                <w:b/>
                <w:sz w:val="22"/>
              </w:rPr>
              <w:t>Тема 11. Практическая работа №11 "Гидродинамика систем с естественной и принудительной циркуляцией теплоносителя.</w:t>
            </w:r>
          </w:p>
          <w:p w:rsidR="00F1720B" w:rsidRDefault="001B4B3C">
            <w:pPr>
              <w:pStyle w:val="a3"/>
            </w:pPr>
            <w:r>
              <w:rPr>
                <w:sz w:val="22"/>
              </w:rPr>
              <w:t>Расчет контура естественной циркуляции парового котла"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F1720B" w:rsidRDefault="00F1720B">
            <w:pPr>
              <w:pStyle w:val="a3"/>
            </w:pP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1, 2, 2д, 3д</w:t>
            </w:r>
          </w:p>
        </w:tc>
      </w:tr>
      <w:tr w:rsidR="00F1720B"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</w:pPr>
            <w:r>
              <w:rPr>
                <w:b/>
                <w:sz w:val="22"/>
              </w:rPr>
              <w:t xml:space="preserve">Тема 12. Практическая работа №12 </w:t>
            </w:r>
            <w:r>
              <w:rPr>
                <w:b/>
                <w:sz w:val="22"/>
              </w:rPr>
              <w:t>"Расчет аэродинамического сопротивления опускного газохода котельного агрегата"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F1720B" w:rsidRDefault="00F1720B">
            <w:pPr>
              <w:pStyle w:val="a3"/>
            </w:pP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1, 2, 2д, 3д</w:t>
            </w:r>
          </w:p>
        </w:tc>
      </w:tr>
      <w:tr w:rsidR="00F1720B"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</w:pPr>
            <w:r>
              <w:rPr>
                <w:b/>
                <w:sz w:val="22"/>
              </w:rPr>
              <w:t>Тема 13. Практическая работа №13 "Особенности конструктивных и поверочных расчетов элементов котельного агрегата"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F1720B" w:rsidRDefault="00F1720B">
            <w:pPr>
              <w:pStyle w:val="a3"/>
            </w:pP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1, 2, 2д, 3д</w:t>
            </w:r>
          </w:p>
        </w:tc>
      </w:tr>
      <w:tr w:rsidR="00F1720B"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</w:pPr>
            <w:r>
              <w:rPr>
                <w:b/>
                <w:sz w:val="22"/>
              </w:rPr>
              <w:t>Тема 14. Практичес</w:t>
            </w:r>
            <w:r>
              <w:rPr>
                <w:b/>
                <w:sz w:val="22"/>
              </w:rPr>
              <w:t>кая работа №14 "Очистка продуктов сгорания котельных агрегатов от твердых механических примесей.</w:t>
            </w:r>
          </w:p>
          <w:p w:rsidR="00F1720B" w:rsidRDefault="001B4B3C">
            <w:pPr>
              <w:pStyle w:val="a3"/>
            </w:pPr>
            <w:r>
              <w:rPr>
                <w:sz w:val="22"/>
              </w:rPr>
              <w:t>Методика расчета циклонного пылеуловителя"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F1720B" w:rsidRDefault="00F1720B">
            <w:pPr>
              <w:pStyle w:val="a3"/>
            </w:pP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1, 2, 2д, 3д</w:t>
            </w:r>
          </w:p>
        </w:tc>
      </w:tr>
      <w:tr w:rsidR="00F1720B"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</w:pPr>
            <w:r>
              <w:rPr>
                <w:b/>
                <w:sz w:val="22"/>
              </w:rPr>
              <w:t>Тема 15. Практическая работа №15 "Анализ мероприятий по повышению энергетической эффективности</w:t>
            </w:r>
            <w:r>
              <w:rPr>
                <w:b/>
                <w:sz w:val="22"/>
              </w:rPr>
              <w:t xml:space="preserve"> котельных агрегатов"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F1720B" w:rsidRDefault="00F1720B">
            <w:pPr>
              <w:pStyle w:val="a3"/>
            </w:pP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1, 2, 2д, 3д</w:t>
            </w:r>
          </w:p>
        </w:tc>
      </w:tr>
      <w:tr w:rsidR="00F1720B">
        <w:tc>
          <w:tcPr>
            <w:tcW w:w="0" w:type="auto"/>
            <w:gridSpan w:val="4"/>
          </w:tcPr>
          <w:p w:rsidR="00F1720B" w:rsidRDefault="001B4B3C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rPr>
                <w:b/>
              </w:rPr>
              <w:t>30</w:t>
            </w:r>
          </w:p>
        </w:tc>
        <w:tc>
          <w:tcPr>
            <w:tcW w:w="0" w:type="auto"/>
          </w:tcPr>
          <w:p w:rsidR="00F1720B" w:rsidRDefault="00F1720B">
            <w:pPr>
              <w:pStyle w:val="a3"/>
            </w:pPr>
          </w:p>
        </w:tc>
      </w:tr>
    </w:tbl>
    <w:p w:rsidR="00F1720B" w:rsidRDefault="00F1720B">
      <w:pPr>
        <w:pStyle w:val="a3"/>
      </w:pPr>
    </w:p>
    <w:p w:rsidR="00F1720B" w:rsidRDefault="001B4B3C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F1720B" w:rsidRDefault="00F1720B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988"/>
        <w:gridCol w:w="2209"/>
        <w:gridCol w:w="1201"/>
        <w:gridCol w:w="1401"/>
        <w:gridCol w:w="1593"/>
        <w:gridCol w:w="1296"/>
      </w:tblGrid>
      <w:tr w:rsidR="00F1720B">
        <w:trPr>
          <w:trHeight w:val="1229"/>
          <w:tblHeader/>
        </w:trPr>
        <w:tc>
          <w:tcPr>
            <w:tcW w:w="1026" w:type="pct"/>
          </w:tcPr>
          <w:p w:rsidR="00F1720B" w:rsidRDefault="001B4B3C">
            <w:pPr>
              <w:pStyle w:val="a3"/>
              <w:jc w:val="center"/>
            </w:pPr>
            <w:r>
              <w:lastRenderedPageBreak/>
              <w:t>Тема</w:t>
            </w:r>
          </w:p>
        </w:tc>
        <w:tc>
          <w:tcPr>
            <w:tcW w:w="1140" w:type="pct"/>
          </w:tcPr>
          <w:p w:rsidR="00F1720B" w:rsidRDefault="001B4B3C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F1720B" w:rsidRDefault="001B4B3C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F1720B" w:rsidRDefault="001B4B3C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F1720B" w:rsidRDefault="001B4B3C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F1720B" w:rsidRDefault="001B4B3C">
            <w:pPr>
              <w:pStyle w:val="a3"/>
              <w:jc w:val="center"/>
            </w:pPr>
            <w:r>
              <w:t>Результаты CDIO</w:t>
            </w:r>
          </w:p>
        </w:tc>
      </w:tr>
      <w:tr w:rsidR="00F1720B">
        <w:tc>
          <w:tcPr>
            <w:tcW w:w="0" w:type="auto"/>
          </w:tcPr>
          <w:p w:rsidR="00F1720B" w:rsidRDefault="001B4B3C">
            <w:pPr>
              <w:pStyle w:val="a3"/>
            </w:pPr>
            <w:r>
              <w:rPr>
                <w:sz w:val="22"/>
              </w:rPr>
              <w:t>Материалы, используемые в котельной технике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</w:pPr>
            <w:r>
              <w:rPr>
                <w:sz w:val="22"/>
              </w:rPr>
              <w:t>Металлы, используемые для изготовления элементов котельного агрегата. Огнеупорные и теплоизоляционные материалы и их характеристики. Прокладочные и набивочные материалы.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rPr>
                <w:sz w:val="22"/>
              </w:rPr>
              <w:t>Устный опрос</w:t>
            </w:r>
          </w:p>
        </w:tc>
        <w:tc>
          <w:tcPr>
            <w:tcW w:w="0" w:type="auto"/>
          </w:tcPr>
          <w:p w:rsidR="00F1720B" w:rsidRDefault="00C05089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</w:pPr>
            <w:r>
              <w:rPr>
                <w:sz w:val="20"/>
              </w:rPr>
              <w:t>-</w:t>
            </w:r>
          </w:p>
        </w:tc>
      </w:tr>
      <w:tr w:rsidR="00F1720B">
        <w:tc>
          <w:tcPr>
            <w:tcW w:w="0" w:type="auto"/>
          </w:tcPr>
          <w:p w:rsidR="00F1720B" w:rsidRDefault="001B4B3C">
            <w:pPr>
              <w:pStyle w:val="a3"/>
            </w:pPr>
            <w:r>
              <w:rPr>
                <w:sz w:val="22"/>
              </w:rPr>
              <w:t>Защита окружающей среды при работе котельных агрегатов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</w:pPr>
            <w:r>
              <w:rPr>
                <w:sz w:val="22"/>
              </w:rPr>
              <w:t xml:space="preserve">Вредные </w:t>
            </w:r>
            <w:r>
              <w:rPr>
                <w:sz w:val="22"/>
              </w:rPr>
              <w:t>примеси в продуктах сгорания котельных агрегатов. Очистка продуктов сгорания от твердых частиц золы и несгоревшего топлива. Центробежные золоуловители – циклоны. Центробежные скрубберы. Электрофильтры.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rPr>
                <w:sz w:val="22"/>
              </w:rPr>
              <w:t>Устный опрос</w:t>
            </w:r>
          </w:p>
        </w:tc>
        <w:tc>
          <w:tcPr>
            <w:tcW w:w="0" w:type="auto"/>
          </w:tcPr>
          <w:p w:rsidR="00F1720B" w:rsidRDefault="00C05089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</w:pPr>
            <w:r>
              <w:rPr>
                <w:sz w:val="20"/>
              </w:rPr>
              <w:t>-</w:t>
            </w:r>
          </w:p>
        </w:tc>
      </w:tr>
      <w:tr w:rsidR="00F1720B">
        <w:tc>
          <w:tcPr>
            <w:tcW w:w="0" w:type="auto"/>
          </w:tcPr>
          <w:p w:rsidR="00F1720B" w:rsidRDefault="001B4B3C">
            <w:pPr>
              <w:pStyle w:val="a3"/>
            </w:pPr>
            <w:r>
              <w:rPr>
                <w:sz w:val="22"/>
              </w:rPr>
              <w:t>Эксплуатация котельных установок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</w:pPr>
            <w:r>
              <w:rPr>
                <w:sz w:val="22"/>
              </w:rPr>
              <w:t>По</w:t>
            </w:r>
            <w:r>
              <w:rPr>
                <w:sz w:val="22"/>
              </w:rPr>
              <w:t>дготовка к пуску и пуск котельного агрегата. Обслуживание котельного агрегата во время работы, останов котла. Повреждение и ремонт котла. Техническое освидетельствование котлов.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rPr>
                <w:sz w:val="22"/>
              </w:rPr>
              <w:t>Устный опрос</w:t>
            </w:r>
          </w:p>
        </w:tc>
        <w:tc>
          <w:tcPr>
            <w:tcW w:w="0" w:type="auto"/>
          </w:tcPr>
          <w:p w:rsidR="00F1720B" w:rsidRDefault="00C05089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</w:pPr>
            <w:r>
              <w:rPr>
                <w:sz w:val="20"/>
              </w:rPr>
              <w:t>-</w:t>
            </w:r>
          </w:p>
        </w:tc>
      </w:tr>
      <w:tr w:rsidR="00F1720B">
        <w:tc>
          <w:tcPr>
            <w:tcW w:w="0" w:type="auto"/>
          </w:tcPr>
          <w:p w:rsidR="00F1720B" w:rsidRDefault="001B4B3C">
            <w:pPr>
              <w:pStyle w:val="a3"/>
            </w:pPr>
            <w:r>
              <w:rPr>
                <w:sz w:val="22"/>
              </w:rPr>
              <w:t>Теплотехнические испытания котельных агрегатов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</w:pPr>
            <w:r>
              <w:rPr>
                <w:sz w:val="22"/>
              </w:rPr>
              <w:t>Виды испытан</w:t>
            </w:r>
            <w:r>
              <w:rPr>
                <w:sz w:val="22"/>
              </w:rPr>
              <w:t xml:space="preserve">ий, требования к ним, методика проведения. Исследования аэродинамических характеристик воздушного и дымового трактов котельного агрегата. Наладка топочного режима котла. Методы </w:t>
            </w:r>
            <w:r>
              <w:rPr>
                <w:sz w:val="22"/>
              </w:rPr>
              <w:lastRenderedPageBreak/>
              <w:t>определения присосов воздуха в котельный агрегат. Построение регулировочной хар</w:t>
            </w:r>
            <w:r>
              <w:rPr>
                <w:sz w:val="22"/>
              </w:rPr>
              <w:t>актеристики горелки. Построение режимной карты котельного агрегата.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rPr>
                <w:sz w:val="22"/>
              </w:rPr>
              <w:lastRenderedPageBreak/>
              <w:t>Устный опрос</w:t>
            </w:r>
          </w:p>
        </w:tc>
        <w:tc>
          <w:tcPr>
            <w:tcW w:w="0" w:type="auto"/>
          </w:tcPr>
          <w:p w:rsidR="00F1720B" w:rsidRDefault="00C05089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</w:pPr>
            <w:r>
              <w:rPr>
                <w:sz w:val="20"/>
              </w:rPr>
              <w:t>-</w:t>
            </w:r>
          </w:p>
        </w:tc>
      </w:tr>
      <w:tr w:rsidR="00F1720B">
        <w:tc>
          <w:tcPr>
            <w:tcW w:w="0" w:type="auto"/>
          </w:tcPr>
          <w:p w:rsidR="00F1720B" w:rsidRDefault="001B4B3C">
            <w:pPr>
              <w:pStyle w:val="a3"/>
            </w:pPr>
            <w:r>
              <w:rPr>
                <w:sz w:val="22"/>
              </w:rPr>
              <w:lastRenderedPageBreak/>
              <w:t>Направления совершенствования котельной техники малой и средней мощности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</w:pPr>
            <w:r>
              <w:rPr>
                <w:sz w:val="22"/>
              </w:rPr>
              <w:t>Повышение энергетической эффективности котельного агрегата. Низкотемпературные и конденсационные</w:t>
            </w:r>
            <w:r>
              <w:rPr>
                <w:sz w:val="22"/>
              </w:rPr>
              <w:t xml:space="preserve"> котлы. Совершенствование технологии сжигания топлива в котлах пульсирующего горения. Использование блочных автоматизированных горелок с пониженным выбросов оксидов азота и углерода. Современные жарогазотрубные котлы ведущих мировых производителей.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rPr>
                <w:sz w:val="22"/>
              </w:rPr>
              <w:t xml:space="preserve">Устный </w:t>
            </w:r>
            <w:r>
              <w:rPr>
                <w:sz w:val="22"/>
              </w:rPr>
              <w:t>опрос</w:t>
            </w:r>
          </w:p>
        </w:tc>
        <w:tc>
          <w:tcPr>
            <w:tcW w:w="0" w:type="auto"/>
          </w:tcPr>
          <w:p w:rsidR="00F1720B" w:rsidRDefault="00C05089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</w:pPr>
            <w:r>
              <w:rPr>
                <w:sz w:val="20"/>
              </w:rPr>
              <w:t>-</w:t>
            </w:r>
          </w:p>
        </w:tc>
      </w:tr>
      <w:tr w:rsidR="00F1720B">
        <w:tc>
          <w:tcPr>
            <w:tcW w:w="0" w:type="auto"/>
          </w:tcPr>
          <w:p w:rsidR="00F1720B" w:rsidRDefault="001B4B3C">
            <w:pPr>
              <w:pStyle w:val="a3"/>
            </w:pPr>
            <w:r>
              <w:rPr>
                <w:sz w:val="22"/>
              </w:rPr>
              <w:t>Расчет аэродинамического сопротивления опускного газохода котельного агрегата.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</w:pPr>
            <w:r>
              <w:rPr>
                <w:sz w:val="22"/>
              </w:rPr>
              <w:t>Знать принцип работы и методы расчетов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rPr>
                <w:sz w:val="22"/>
              </w:rPr>
              <w:t>Расчетная работа</w:t>
            </w:r>
          </w:p>
        </w:tc>
        <w:tc>
          <w:tcPr>
            <w:tcW w:w="0" w:type="auto"/>
          </w:tcPr>
          <w:p w:rsidR="00F1720B" w:rsidRDefault="00C05089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</w:pPr>
            <w:r>
              <w:rPr>
                <w:sz w:val="20"/>
              </w:rPr>
              <w:t>-</w:t>
            </w:r>
          </w:p>
        </w:tc>
      </w:tr>
      <w:tr w:rsidR="00F1720B">
        <w:tc>
          <w:tcPr>
            <w:tcW w:w="0" w:type="auto"/>
          </w:tcPr>
          <w:p w:rsidR="00F1720B" w:rsidRDefault="001B4B3C">
            <w:pPr>
              <w:pStyle w:val="a3"/>
            </w:pPr>
            <w:r>
              <w:rPr>
                <w:sz w:val="22"/>
              </w:rPr>
              <w:t xml:space="preserve">Водный режим и качество пара в котельном агрегате. Расчет величины непрерывной продувки в котельном </w:t>
            </w:r>
            <w:r>
              <w:rPr>
                <w:sz w:val="22"/>
              </w:rPr>
              <w:t>агрегате.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</w:pPr>
            <w:r>
              <w:rPr>
                <w:sz w:val="22"/>
              </w:rPr>
              <w:t>Знать принцип работы и методы расчетов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rPr>
                <w:sz w:val="22"/>
              </w:rPr>
              <w:t>Расчетная работа</w:t>
            </w:r>
          </w:p>
        </w:tc>
        <w:tc>
          <w:tcPr>
            <w:tcW w:w="0" w:type="auto"/>
          </w:tcPr>
          <w:p w:rsidR="00F1720B" w:rsidRDefault="00C05089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</w:pPr>
            <w:r>
              <w:rPr>
                <w:sz w:val="20"/>
              </w:rPr>
              <w:t>-</w:t>
            </w:r>
          </w:p>
        </w:tc>
      </w:tr>
      <w:tr w:rsidR="00F1720B">
        <w:tc>
          <w:tcPr>
            <w:tcW w:w="0" w:type="auto"/>
          </w:tcPr>
          <w:p w:rsidR="00F1720B" w:rsidRDefault="001B4B3C">
            <w:pPr>
              <w:pStyle w:val="a3"/>
            </w:pPr>
            <w:r>
              <w:rPr>
                <w:sz w:val="22"/>
              </w:rPr>
              <w:t xml:space="preserve">Расчет сложного теплообмена в элементах </w:t>
            </w:r>
            <w:r>
              <w:rPr>
                <w:sz w:val="22"/>
              </w:rPr>
              <w:lastRenderedPageBreak/>
              <w:t>котельного агрегата (на примере расчета фестона).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</w:pPr>
            <w:r>
              <w:rPr>
                <w:sz w:val="22"/>
              </w:rPr>
              <w:lastRenderedPageBreak/>
              <w:t>Знать принцип работы и методы расчетов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rPr>
                <w:sz w:val="22"/>
              </w:rPr>
              <w:t>Расчетная работа</w:t>
            </w:r>
          </w:p>
        </w:tc>
        <w:tc>
          <w:tcPr>
            <w:tcW w:w="0" w:type="auto"/>
          </w:tcPr>
          <w:p w:rsidR="00F1720B" w:rsidRDefault="00C05089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</w:pPr>
            <w:r>
              <w:rPr>
                <w:sz w:val="20"/>
              </w:rPr>
              <w:t>-</w:t>
            </w:r>
          </w:p>
        </w:tc>
      </w:tr>
      <w:tr w:rsidR="00F1720B">
        <w:tc>
          <w:tcPr>
            <w:tcW w:w="0" w:type="auto"/>
          </w:tcPr>
          <w:p w:rsidR="00F1720B" w:rsidRDefault="001B4B3C">
            <w:pPr>
              <w:pStyle w:val="a3"/>
            </w:pPr>
            <w:r>
              <w:rPr>
                <w:sz w:val="22"/>
              </w:rPr>
              <w:lastRenderedPageBreak/>
              <w:t xml:space="preserve">Изучение конструкций и </w:t>
            </w:r>
            <w:r>
              <w:rPr>
                <w:sz w:val="22"/>
              </w:rPr>
              <w:t>особенности работы паровых и водогрейных котлов малой и средней мощности.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</w:pPr>
            <w:r>
              <w:rPr>
                <w:sz w:val="22"/>
              </w:rPr>
              <w:t>Знать принцип работы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rPr>
                <w:sz w:val="22"/>
              </w:rPr>
              <w:t>Устный опрос</w:t>
            </w:r>
          </w:p>
        </w:tc>
        <w:tc>
          <w:tcPr>
            <w:tcW w:w="0" w:type="auto"/>
          </w:tcPr>
          <w:p w:rsidR="00F1720B" w:rsidRDefault="00C05089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</w:pPr>
            <w:r>
              <w:rPr>
                <w:sz w:val="20"/>
              </w:rPr>
              <w:t>-</w:t>
            </w:r>
          </w:p>
        </w:tc>
      </w:tr>
      <w:tr w:rsidR="00F1720B">
        <w:tc>
          <w:tcPr>
            <w:tcW w:w="0" w:type="auto"/>
          </w:tcPr>
          <w:p w:rsidR="00F1720B" w:rsidRDefault="001B4B3C">
            <w:pPr>
              <w:pStyle w:val="a3"/>
            </w:pPr>
            <w:r>
              <w:rPr>
                <w:sz w:val="22"/>
              </w:rPr>
              <w:t>Равновесный состав продуктов сгорания. Диссоциация, ее влияние на температуру горения.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</w:pPr>
            <w:r>
              <w:rPr>
                <w:sz w:val="22"/>
              </w:rPr>
              <w:t>Знать принцип работы и методы расчетов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rPr>
                <w:sz w:val="22"/>
              </w:rPr>
              <w:t>Расчетная работа</w:t>
            </w:r>
          </w:p>
        </w:tc>
        <w:tc>
          <w:tcPr>
            <w:tcW w:w="0" w:type="auto"/>
          </w:tcPr>
          <w:p w:rsidR="00F1720B" w:rsidRDefault="00C05089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</w:pPr>
            <w:r>
              <w:rPr>
                <w:sz w:val="20"/>
              </w:rPr>
              <w:t>-</w:t>
            </w:r>
          </w:p>
        </w:tc>
      </w:tr>
      <w:tr w:rsidR="00F1720B">
        <w:tc>
          <w:tcPr>
            <w:tcW w:w="0" w:type="auto"/>
          </w:tcPr>
          <w:p w:rsidR="00F1720B" w:rsidRDefault="001B4B3C">
            <w:pPr>
              <w:pStyle w:val="a3"/>
            </w:pPr>
            <w:r>
              <w:rPr>
                <w:sz w:val="22"/>
              </w:rPr>
              <w:t>Позонный тепловой расчет котла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</w:pPr>
            <w:r>
              <w:rPr>
                <w:sz w:val="22"/>
              </w:rPr>
              <w:t>Знать принцип работы и методы расчетов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rPr>
                <w:sz w:val="22"/>
              </w:rPr>
              <w:t>Расчетная работа</w:t>
            </w:r>
          </w:p>
        </w:tc>
        <w:tc>
          <w:tcPr>
            <w:tcW w:w="0" w:type="auto"/>
          </w:tcPr>
          <w:p w:rsidR="00F1720B" w:rsidRDefault="00C05089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</w:pPr>
            <w:r>
              <w:rPr>
                <w:sz w:val="20"/>
              </w:rPr>
              <w:t>-</w:t>
            </w:r>
          </w:p>
        </w:tc>
      </w:tr>
      <w:tr w:rsidR="00F1720B">
        <w:tc>
          <w:tcPr>
            <w:tcW w:w="0" w:type="auto"/>
          </w:tcPr>
          <w:p w:rsidR="00F1720B" w:rsidRDefault="001B4B3C">
            <w:pPr>
              <w:pStyle w:val="a3"/>
            </w:pPr>
            <w:r>
              <w:rPr>
                <w:sz w:val="22"/>
              </w:rPr>
              <w:t>Выбор температуры газов на выходе из топочной камеры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</w:pPr>
            <w:r>
              <w:rPr>
                <w:sz w:val="22"/>
              </w:rPr>
              <w:t>Знать принцип работы и методы расчетов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rPr>
                <w:sz w:val="22"/>
              </w:rPr>
              <w:t>Расчетная работа</w:t>
            </w:r>
          </w:p>
        </w:tc>
        <w:tc>
          <w:tcPr>
            <w:tcW w:w="0" w:type="auto"/>
          </w:tcPr>
          <w:p w:rsidR="00F1720B" w:rsidRDefault="00C05089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</w:pPr>
            <w:r>
              <w:rPr>
                <w:sz w:val="20"/>
              </w:rPr>
              <w:t>-</w:t>
            </w:r>
          </w:p>
        </w:tc>
      </w:tr>
      <w:tr w:rsidR="00F1720B">
        <w:tc>
          <w:tcPr>
            <w:tcW w:w="0" w:type="auto"/>
          </w:tcPr>
          <w:p w:rsidR="00F1720B" w:rsidRDefault="001B4B3C">
            <w:pPr>
              <w:pStyle w:val="a3"/>
            </w:pPr>
            <w:r>
              <w:rPr>
                <w:sz w:val="22"/>
              </w:rPr>
              <w:t>Вихревые топки, циклонные топки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</w:pPr>
            <w:r>
              <w:rPr>
                <w:sz w:val="22"/>
              </w:rPr>
              <w:t xml:space="preserve">Знать </w:t>
            </w:r>
            <w:r>
              <w:rPr>
                <w:sz w:val="22"/>
              </w:rPr>
              <w:t>принцип работы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rPr>
                <w:sz w:val="22"/>
              </w:rPr>
              <w:t>Устный опрос</w:t>
            </w:r>
          </w:p>
        </w:tc>
        <w:tc>
          <w:tcPr>
            <w:tcW w:w="0" w:type="auto"/>
          </w:tcPr>
          <w:p w:rsidR="00F1720B" w:rsidRDefault="00C05089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</w:pPr>
            <w:r>
              <w:rPr>
                <w:sz w:val="20"/>
              </w:rPr>
              <w:t>-</w:t>
            </w:r>
          </w:p>
        </w:tc>
      </w:tr>
      <w:tr w:rsidR="00F1720B">
        <w:tc>
          <w:tcPr>
            <w:tcW w:w="0" w:type="auto"/>
          </w:tcPr>
          <w:p w:rsidR="00F1720B" w:rsidRDefault="001B4B3C">
            <w:pPr>
              <w:pStyle w:val="a3"/>
            </w:pPr>
            <w:r>
              <w:rPr>
                <w:sz w:val="22"/>
              </w:rPr>
              <w:t>Металлы и прочность элементов паровых котлов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</w:pPr>
            <w:r>
              <w:rPr>
                <w:sz w:val="22"/>
              </w:rPr>
              <w:t>Знать принцип работы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rPr>
                <w:sz w:val="22"/>
              </w:rPr>
              <w:t>Устный опрос</w:t>
            </w:r>
          </w:p>
        </w:tc>
        <w:tc>
          <w:tcPr>
            <w:tcW w:w="0" w:type="auto"/>
          </w:tcPr>
          <w:p w:rsidR="00F1720B" w:rsidRDefault="00C05089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</w:pPr>
            <w:r>
              <w:rPr>
                <w:sz w:val="20"/>
              </w:rPr>
              <w:t>-</w:t>
            </w:r>
          </w:p>
        </w:tc>
      </w:tr>
      <w:tr w:rsidR="00F1720B">
        <w:tc>
          <w:tcPr>
            <w:tcW w:w="0" w:type="auto"/>
          </w:tcPr>
          <w:p w:rsidR="00F1720B" w:rsidRDefault="001B4B3C">
            <w:pPr>
              <w:pStyle w:val="a3"/>
            </w:pPr>
            <w:r>
              <w:rPr>
                <w:sz w:val="22"/>
              </w:rPr>
              <w:t>Тепловой расчет котельного агрегата в связи с переводом его на новый вид топлива.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</w:pPr>
            <w:r>
              <w:rPr>
                <w:sz w:val="22"/>
              </w:rPr>
              <w:t>Знать принцип работы и методы расчетов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rPr>
                <w:sz w:val="22"/>
              </w:rPr>
              <w:t>Расчетная работа</w:t>
            </w:r>
          </w:p>
        </w:tc>
        <w:tc>
          <w:tcPr>
            <w:tcW w:w="0" w:type="auto"/>
          </w:tcPr>
          <w:p w:rsidR="00F1720B" w:rsidRDefault="00C05089">
            <w:pPr>
              <w:pStyle w:val="a3"/>
              <w:jc w:val="center"/>
            </w:pPr>
            <w:r>
              <w:t>15</w:t>
            </w:r>
            <w:bookmarkStart w:id="0" w:name="_GoBack"/>
            <w:bookmarkEnd w:id="0"/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</w:pPr>
            <w:r>
              <w:rPr>
                <w:sz w:val="20"/>
              </w:rPr>
              <w:t>-</w:t>
            </w:r>
          </w:p>
        </w:tc>
      </w:tr>
      <w:tr w:rsidR="00F1720B">
        <w:tc>
          <w:tcPr>
            <w:tcW w:w="0" w:type="auto"/>
            <w:gridSpan w:val="4"/>
          </w:tcPr>
          <w:p w:rsidR="00F1720B" w:rsidRDefault="001B4B3C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rPr>
                <w:b/>
              </w:rPr>
              <w:t>30</w:t>
            </w:r>
          </w:p>
        </w:tc>
        <w:tc>
          <w:tcPr>
            <w:tcW w:w="0" w:type="auto"/>
          </w:tcPr>
          <w:p w:rsidR="00F1720B" w:rsidRDefault="00F1720B">
            <w:pPr>
              <w:pStyle w:val="a3"/>
            </w:pPr>
          </w:p>
        </w:tc>
      </w:tr>
    </w:tbl>
    <w:p w:rsidR="00F1720B" w:rsidRDefault="00F1720B">
      <w:pPr>
        <w:pStyle w:val="a3"/>
      </w:pPr>
    </w:p>
    <w:p w:rsidR="00F1720B" w:rsidRDefault="001B4B3C">
      <w:pPr>
        <w:pStyle w:val="a3"/>
        <w:jc w:val="center"/>
      </w:pPr>
      <w:r>
        <w:rPr>
          <w:b/>
        </w:rPr>
        <w:t>2.3 График сдачи заданий по дисциплине</w:t>
      </w:r>
    </w:p>
    <w:p w:rsidR="00F1720B" w:rsidRDefault="00F1720B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3584"/>
        <w:gridCol w:w="406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</w:tblGrid>
      <w:tr w:rsidR="00F1720B">
        <w:trPr>
          <w:tblHeader/>
        </w:trPr>
        <w:tc>
          <w:tcPr>
            <w:tcW w:w="1850" w:type="pct"/>
            <w:vMerge w:val="restart"/>
          </w:tcPr>
          <w:p w:rsidR="00F1720B" w:rsidRDefault="001B4B3C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5"/>
          </w:tcPr>
          <w:p w:rsidR="00F1720B" w:rsidRDefault="001B4B3C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F1720B">
        <w:trPr>
          <w:tblHeader/>
        </w:trPr>
        <w:tc>
          <w:tcPr>
            <w:tcW w:w="0" w:type="auto"/>
            <w:vMerge/>
          </w:tcPr>
          <w:p w:rsidR="00F1720B" w:rsidRDefault="00F1720B">
            <w:pPr>
              <w:pStyle w:val="a3"/>
            </w:pPr>
          </w:p>
        </w:tc>
        <w:tc>
          <w:tcPr>
            <w:tcW w:w="210" w:type="pct"/>
          </w:tcPr>
          <w:p w:rsidR="00F1720B" w:rsidRDefault="001B4B3C">
            <w:pPr>
              <w:pStyle w:val="a3"/>
              <w:jc w:val="center"/>
            </w:pPr>
            <w:r>
              <w:t>1</w:t>
            </w:r>
          </w:p>
        </w:tc>
        <w:tc>
          <w:tcPr>
            <w:tcW w:w="210" w:type="pct"/>
          </w:tcPr>
          <w:p w:rsidR="00F1720B" w:rsidRDefault="001B4B3C">
            <w:pPr>
              <w:pStyle w:val="a3"/>
              <w:jc w:val="center"/>
            </w:pPr>
            <w:r>
              <w:t>2</w:t>
            </w:r>
          </w:p>
        </w:tc>
        <w:tc>
          <w:tcPr>
            <w:tcW w:w="210" w:type="pct"/>
          </w:tcPr>
          <w:p w:rsidR="00F1720B" w:rsidRDefault="001B4B3C">
            <w:pPr>
              <w:pStyle w:val="a3"/>
              <w:jc w:val="center"/>
            </w:pPr>
            <w:r>
              <w:t>3</w:t>
            </w:r>
          </w:p>
        </w:tc>
        <w:tc>
          <w:tcPr>
            <w:tcW w:w="210" w:type="pct"/>
          </w:tcPr>
          <w:p w:rsidR="00F1720B" w:rsidRDefault="001B4B3C">
            <w:pPr>
              <w:pStyle w:val="a3"/>
              <w:jc w:val="center"/>
            </w:pPr>
            <w:r>
              <w:t>4</w:t>
            </w:r>
          </w:p>
        </w:tc>
        <w:tc>
          <w:tcPr>
            <w:tcW w:w="210" w:type="pct"/>
          </w:tcPr>
          <w:p w:rsidR="00F1720B" w:rsidRDefault="001B4B3C">
            <w:pPr>
              <w:pStyle w:val="a3"/>
              <w:jc w:val="center"/>
            </w:pPr>
            <w:r>
              <w:t>5</w:t>
            </w:r>
          </w:p>
        </w:tc>
        <w:tc>
          <w:tcPr>
            <w:tcW w:w="210" w:type="pct"/>
          </w:tcPr>
          <w:p w:rsidR="00F1720B" w:rsidRDefault="001B4B3C">
            <w:pPr>
              <w:pStyle w:val="a3"/>
              <w:jc w:val="center"/>
            </w:pPr>
            <w:r>
              <w:t>6</w:t>
            </w:r>
          </w:p>
        </w:tc>
        <w:tc>
          <w:tcPr>
            <w:tcW w:w="210" w:type="pct"/>
          </w:tcPr>
          <w:p w:rsidR="00F1720B" w:rsidRDefault="001B4B3C">
            <w:pPr>
              <w:pStyle w:val="a3"/>
              <w:jc w:val="center"/>
            </w:pPr>
            <w:r>
              <w:t>7</w:t>
            </w:r>
          </w:p>
        </w:tc>
        <w:tc>
          <w:tcPr>
            <w:tcW w:w="210" w:type="pct"/>
          </w:tcPr>
          <w:p w:rsidR="00F1720B" w:rsidRDefault="001B4B3C">
            <w:pPr>
              <w:pStyle w:val="a3"/>
              <w:jc w:val="center"/>
            </w:pPr>
            <w:r>
              <w:t>8</w:t>
            </w:r>
          </w:p>
        </w:tc>
        <w:tc>
          <w:tcPr>
            <w:tcW w:w="210" w:type="pct"/>
          </w:tcPr>
          <w:p w:rsidR="00F1720B" w:rsidRDefault="001B4B3C">
            <w:pPr>
              <w:pStyle w:val="a3"/>
              <w:jc w:val="center"/>
            </w:pPr>
            <w:r>
              <w:t>9</w:t>
            </w:r>
          </w:p>
        </w:tc>
        <w:tc>
          <w:tcPr>
            <w:tcW w:w="210" w:type="pct"/>
          </w:tcPr>
          <w:p w:rsidR="00F1720B" w:rsidRDefault="001B4B3C">
            <w:pPr>
              <w:pStyle w:val="a3"/>
              <w:jc w:val="center"/>
            </w:pPr>
            <w:r>
              <w:t>10</w:t>
            </w:r>
          </w:p>
        </w:tc>
        <w:tc>
          <w:tcPr>
            <w:tcW w:w="210" w:type="pct"/>
          </w:tcPr>
          <w:p w:rsidR="00F1720B" w:rsidRDefault="001B4B3C">
            <w:pPr>
              <w:pStyle w:val="a3"/>
              <w:jc w:val="center"/>
            </w:pPr>
            <w:r>
              <w:t>11</w:t>
            </w:r>
          </w:p>
        </w:tc>
        <w:tc>
          <w:tcPr>
            <w:tcW w:w="210" w:type="pct"/>
          </w:tcPr>
          <w:p w:rsidR="00F1720B" w:rsidRDefault="001B4B3C">
            <w:pPr>
              <w:pStyle w:val="a3"/>
              <w:jc w:val="center"/>
            </w:pPr>
            <w:r>
              <w:t>12</w:t>
            </w:r>
          </w:p>
        </w:tc>
        <w:tc>
          <w:tcPr>
            <w:tcW w:w="210" w:type="pct"/>
          </w:tcPr>
          <w:p w:rsidR="00F1720B" w:rsidRDefault="001B4B3C">
            <w:pPr>
              <w:pStyle w:val="a3"/>
              <w:jc w:val="center"/>
            </w:pPr>
            <w:r>
              <w:t>13</w:t>
            </w:r>
          </w:p>
        </w:tc>
        <w:tc>
          <w:tcPr>
            <w:tcW w:w="210" w:type="pct"/>
          </w:tcPr>
          <w:p w:rsidR="00F1720B" w:rsidRDefault="001B4B3C">
            <w:pPr>
              <w:pStyle w:val="a3"/>
              <w:jc w:val="center"/>
            </w:pPr>
            <w:r>
              <w:t>14</w:t>
            </w:r>
          </w:p>
        </w:tc>
        <w:tc>
          <w:tcPr>
            <w:tcW w:w="210" w:type="pct"/>
          </w:tcPr>
          <w:p w:rsidR="00F1720B" w:rsidRDefault="001B4B3C">
            <w:pPr>
              <w:pStyle w:val="a3"/>
              <w:jc w:val="center"/>
            </w:pPr>
            <w:r>
              <w:t>15</w:t>
            </w:r>
          </w:p>
        </w:tc>
      </w:tr>
      <w:tr w:rsidR="00F1720B">
        <w:tc>
          <w:tcPr>
            <w:tcW w:w="0" w:type="auto"/>
            <w:gridSpan w:val="16"/>
          </w:tcPr>
          <w:p w:rsidR="00F1720B" w:rsidRDefault="001B4B3C">
            <w:pPr>
              <w:pStyle w:val="a3"/>
              <w:jc w:val="center"/>
            </w:pPr>
            <w:r>
              <w:t>Знание</w:t>
            </w:r>
          </w:p>
        </w:tc>
      </w:tr>
      <w:tr w:rsidR="00F1720B">
        <w:tc>
          <w:tcPr>
            <w:tcW w:w="0" w:type="auto"/>
          </w:tcPr>
          <w:p w:rsidR="00F1720B" w:rsidRDefault="001B4B3C">
            <w:pPr>
              <w:pStyle w:val="a3"/>
            </w:pPr>
            <w:r>
              <w:t>СРО №1-4 (на выбор 3)</w:t>
            </w: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</w:tr>
      <w:tr w:rsidR="00F1720B">
        <w:tc>
          <w:tcPr>
            <w:tcW w:w="0" w:type="auto"/>
          </w:tcPr>
          <w:p w:rsidR="00F1720B" w:rsidRDefault="001B4B3C">
            <w:pPr>
              <w:pStyle w:val="a3"/>
            </w:pPr>
            <w:r>
              <w:t>Практическая работа №1-4</w:t>
            </w: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</w:tr>
      <w:tr w:rsidR="00F1720B">
        <w:tc>
          <w:tcPr>
            <w:tcW w:w="0" w:type="auto"/>
          </w:tcPr>
          <w:p w:rsidR="00F1720B" w:rsidRDefault="001B4B3C">
            <w:pPr>
              <w:pStyle w:val="a3"/>
            </w:pPr>
            <w:r>
              <w:t xml:space="preserve">СРО №5-8 (на выбор </w:t>
            </w:r>
            <w:r>
              <w:t>3)</w:t>
            </w: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</w:tr>
      <w:tr w:rsidR="00F1720B">
        <w:tc>
          <w:tcPr>
            <w:tcW w:w="0" w:type="auto"/>
          </w:tcPr>
          <w:p w:rsidR="00F1720B" w:rsidRDefault="001B4B3C">
            <w:pPr>
              <w:pStyle w:val="a3"/>
            </w:pPr>
            <w:r>
              <w:t>Практическая работа № 5-8</w:t>
            </w: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</w:tr>
      <w:tr w:rsidR="00F1720B">
        <w:tc>
          <w:tcPr>
            <w:tcW w:w="0" w:type="auto"/>
          </w:tcPr>
          <w:p w:rsidR="00F1720B" w:rsidRDefault="001B4B3C">
            <w:pPr>
              <w:pStyle w:val="a3"/>
            </w:pPr>
            <w:r>
              <w:t>СРО №9-11 (на выбор 3)</w:t>
            </w: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</w:tr>
      <w:tr w:rsidR="00F1720B">
        <w:tc>
          <w:tcPr>
            <w:tcW w:w="0" w:type="auto"/>
          </w:tcPr>
          <w:p w:rsidR="00F1720B" w:rsidRDefault="001B4B3C">
            <w:pPr>
              <w:pStyle w:val="a3"/>
            </w:pPr>
            <w:r>
              <w:lastRenderedPageBreak/>
              <w:t>Практическая работа №9-11</w:t>
            </w: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</w:tr>
      <w:tr w:rsidR="00F1720B">
        <w:tc>
          <w:tcPr>
            <w:tcW w:w="0" w:type="auto"/>
          </w:tcPr>
          <w:p w:rsidR="00F1720B" w:rsidRDefault="001B4B3C">
            <w:pPr>
              <w:pStyle w:val="a3"/>
            </w:pPr>
            <w:r>
              <w:t>СРО №12-15 (на выбор 3)</w:t>
            </w: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</w:tr>
      <w:tr w:rsidR="00F1720B">
        <w:tc>
          <w:tcPr>
            <w:tcW w:w="0" w:type="auto"/>
          </w:tcPr>
          <w:p w:rsidR="00F1720B" w:rsidRDefault="001B4B3C">
            <w:pPr>
              <w:pStyle w:val="a3"/>
            </w:pPr>
            <w:r>
              <w:t>Практическая работа № 12-15</w:t>
            </w: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+</w:t>
            </w:r>
          </w:p>
        </w:tc>
      </w:tr>
      <w:tr w:rsidR="00F1720B">
        <w:tc>
          <w:tcPr>
            <w:tcW w:w="0" w:type="auto"/>
            <w:gridSpan w:val="16"/>
          </w:tcPr>
          <w:p w:rsidR="00F1720B" w:rsidRDefault="001B4B3C">
            <w:pPr>
              <w:pStyle w:val="a3"/>
              <w:jc w:val="center"/>
            </w:pPr>
            <w:r>
              <w:t>Понимание</w:t>
            </w:r>
          </w:p>
        </w:tc>
      </w:tr>
      <w:tr w:rsidR="00F1720B">
        <w:tc>
          <w:tcPr>
            <w:tcW w:w="0" w:type="auto"/>
          </w:tcPr>
          <w:p w:rsidR="00F1720B" w:rsidRDefault="001B4B3C">
            <w:pPr>
              <w:pStyle w:val="a3"/>
            </w:pPr>
            <w:r>
              <w:t xml:space="preserve">СРО №1-4 (на </w:t>
            </w:r>
            <w:r>
              <w:t>выбор 3)</w:t>
            </w: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</w:tr>
      <w:tr w:rsidR="00F1720B">
        <w:tc>
          <w:tcPr>
            <w:tcW w:w="0" w:type="auto"/>
          </w:tcPr>
          <w:p w:rsidR="00F1720B" w:rsidRDefault="001B4B3C">
            <w:pPr>
              <w:pStyle w:val="a3"/>
            </w:pPr>
            <w:r>
              <w:t>Практическая работа №1-4</w:t>
            </w: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</w:tr>
      <w:tr w:rsidR="00F1720B">
        <w:tc>
          <w:tcPr>
            <w:tcW w:w="0" w:type="auto"/>
          </w:tcPr>
          <w:p w:rsidR="00F1720B" w:rsidRDefault="001B4B3C">
            <w:pPr>
              <w:pStyle w:val="a3"/>
            </w:pPr>
            <w:r>
              <w:t>СРО №5-8 (на выбор 3)</w:t>
            </w: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</w:tr>
      <w:tr w:rsidR="00F1720B">
        <w:tc>
          <w:tcPr>
            <w:tcW w:w="0" w:type="auto"/>
          </w:tcPr>
          <w:p w:rsidR="00F1720B" w:rsidRDefault="001B4B3C">
            <w:pPr>
              <w:pStyle w:val="a3"/>
            </w:pPr>
            <w:r>
              <w:t>Практическая работа № 5-8</w:t>
            </w: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</w:tr>
      <w:tr w:rsidR="00F1720B">
        <w:tc>
          <w:tcPr>
            <w:tcW w:w="0" w:type="auto"/>
          </w:tcPr>
          <w:p w:rsidR="00F1720B" w:rsidRDefault="001B4B3C">
            <w:pPr>
              <w:pStyle w:val="a3"/>
            </w:pPr>
            <w:r>
              <w:t>СРО №9-11 (на выбор 3)</w:t>
            </w: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</w:tr>
      <w:tr w:rsidR="00F1720B">
        <w:tc>
          <w:tcPr>
            <w:tcW w:w="0" w:type="auto"/>
          </w:tcPr>
          <w:p w:rsidR="00F1720B" w:rsidRDefault="001B4B3C">
            <w:pPr>
              <w:pStyle w:val="a3"/>
            </w:pPr>
            <w:r>
              <w:t>Практическая работа №9-11</w:t>
            </w: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</w:tr>
      <w:tr w:rsidR="00F1720B">
        <w:tc>
          <w:tcPr>
            <w:tcW w:w="0" w:type="auto"/>
          </w:tcPr>
          <w:p w:rsidR="00F1720B" w:rsidRDefault="001B4B3C">
            <w:pPr>
              <w:pStyle w:val="a3"/>
            </w:pPr>
            <w:r>
              <w:t>СРО №12-15 (на выбор 3)</w:t>
            </w: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</w:tr>
      <w:tr w:rsidR="00F1720B">
        <w:tc>
          <w:tcPr>
            <w:tcW w:w="0" w:type="auto"/>
          </w:tcPr>
          <w:p w:rsidR="00F1720B" w:rsidRDefault="001B4B3C">
            <w:pPr>
              <w:pStyle w:val="a3"/>
            </w:pPr>
            <w:r>
              <w:t>Практическая работа № 12-15</w:t>
            </w: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+</w:t>
            </w:r>
          </w:p>
        </w:tc>
      </w:tr>
      <w:tr w:rsidR="00F1720B">
        <w:tc>
          <w:tcPr>
            <w:tcW w:w="0" w:type="auto"/>
            <w:gridSpan w:val="16"/>
          </w:tcPr>
          <w:p w:rsidR="00F1720B" w:rsidRDefault="001B4B3C">
            <w:pPr>
              <w:pStyle w:val="a3"/>
              <w:jc w:val="center"/>
            </w:pPr>
            <w:r>
              <w:t>Применение</w:t>
            </w:r>
          </w:p>
        </w:tc>
      </w:tr>
      <w:tr w:rsidR="00F1720B">
        <w:tc>
          <w:tcPr>
            <w:tcW w:w="0" w:type="auto"/>
          </w:tcPr>
          <w:p w:rsidR="00F1720B" w:rsidRDefault="001B4B3C">
            <w:pPr>
              <w:pStyle w:val="a3"/>
            </w:pPr>
            <w:r>
              <w:t>Практическая работа №1-4</w:t>
            </w: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</w:tr>
      <w:tr w:rsidR="00F1720B">
        <w:tc>
          <w:tcPr>
            <w:tcW w:w="0" w:type="auto"/>
          </w:tcPr>
          <w:p w:rsidR="00F1720B" w:rsidRDefault="001B4B3C">
            <w:pPr>
              <w:pStyle w:val="a3"/>
            </w:pPr>
            <w:r>
              <w:t>Практическая работа № 5-8</w:t>
            </w: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</w:tr>
      <w:tr w:rsidR="00F1720B">
        <w:tc>
          <w:tcPr>
            <w:tcW w:w="0" w:type="auto"/>
          </w:tcPr>
          <w:p w:rsidR="00F1720B" w:rsidRDefault="001B4B3C">
            <w:pPr>
              <w:pStyle w:val="a3"/>
            </w:pPr>
            <w:r>
              <w:t>Практическая работа №9-11</w:t>
            </w: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</w:tr>
      <w:tr w:rsidR="00F1720B">
        <w:tc>
          <w:tcPr>
            <w:tcW w:w="0" w:type="auto"/>
          </w:tcPr>
          <w:p w:rsidR="00F1720B" w:rsidRDefault="001B4B3C">
            <w:pPr>
              <w:pStyle w:val="a3"/>
            </w:pPr>
            <w:r>
              <w:t>Практическая работа № 12-15</w:t>
            </w: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+</w:t>
            </w:r>
          </w:p>
        </w:tc>
      </w:tr>
      <w:tr w:rsidR="00F1720B">
        <w:tc>
          <w:tcPr>
            <w:tcW w:w="0" w:type="auto"/>
            <w:gridSpan w:val="16"/>
          </w:tcPr>
          <w:p w:rsidR="00F1720B" w:rsidRDefault="001B4B3C">
            <w:pPr>
              <w:pStyle w:val="a3"/>
              <w:jc w:val="center"/>
            </w:pPr>
            <w:r>
              <w:t>Анализ</w:t>
            </w:r>
          </w:p>
        </w:tc>
      </w:tr>
      <w:tr w:rsidR="00F1720B">
        <w:tc>
          <w:tcPr>
            <w:tcW w:w="0" w:type="auto"/>
          </w:tcPr>
          <w:p w:rsidR="00F1720B" w:rsidRDefault="001B4B3C">
            <w:pPr>
              <w:pStyle w:val="a3"/>
            </w:pPr>
            <w:r>
              <w:t>Практическая работа №1-4</w:t>
            </w: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</w:tr>
      <w:tr w:rsidR="00F1720B">
        <w:tc>
          <w:tcPr>
            <w:tcW w:w="0" w:type="auto"/>
          </w:tcPr>
          <w:p w:rsidR="00F1720B" w:rsidRDefault="001B4B3C">
            <w:pPr>
              <w:pStyle w:val="a3"/>
            </w:pPr>
            <w:r>
              <w:t>Рубежный контроль №1</w:t>
            </w: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</w:tr>
      <w:tr w:rsidR="00F1720B">
        <w:tc>
          <w:tcPr>
            <w:tcW w:w="0" w:type="auto"/>
          </w:tcPr>
          <w:p w:rsidR="00F1720B" w:rsidRDefault="001B4B3C">
            <w:pPr>
              <w:pStyle w:val="a3"/>
            </w:pPr>
            <w:r>
              <w:t>Практическая работа № 5-8</w:t>
            </w: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</w:tr>
      <w:tr w:rsidR="00F1720B">
        <w:tc>
          <w:tcPr>
            <w:tcW w:w="0" w:type="auto"/>
          </w:tcPr>
          <w:p w:rsidR="00F1720B" w:rsidRDefault="001B4B3C">
            <w:pPr>
              <w:pStyle w:val="a3"/>
            </w:pPr>
            <w:r>
              <w:t>Практическая работа №9-11</w:t>
            </w: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</w:tr>
      <w:tr w:rsidR="00F1720B">
        <w:tc>
          <w:tcPr>
            <w:tcW w:w="0" w:type="auto"/>
          </w:tcPr>
          <w:p w:rsidR="00F1720B" w:rsidRDefault="001B4B3C">
            <w:pPr>
              <w:pStyle w:val="a3"/>
            </w:pPr>
            <w:r>
              <w:t>Практическая работа № 12-15</w:t>
            </w: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+</w:t>
            </w:r>
          </w:p>
        </w:tc>
      </w:tr>
      <w:tr w:rsidR="00F1720B">
        <w:tc>
          <w:tcPr>
            <w:tcW w:w="0" w:type="auto"/>
          </w:tcPr>
          <w:p w:rsidR="00F1720B" w:rsidRDefault="001B4B3C">
            <w:pPr>
              <w:pStyle w:val="a3"/>
            </w:pPr>
            <w:r>
              <w:t>Рубежный контроль №2</w:t>
            </w: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+</w:t>
            </w:r>
          </w:p>
        </w:tc>
      </w:tr>
    </w:tbl>
    <w:p w:rsidR="00F1720B" w:rsidRDefault="00F1720B">
      <w:pPr>
        <w:pStyle w:val="a3"/>
      </w:pPr>
    </w:p>
    <w:p w:rsidR="00F1720B" w:rsidRDefault="001B4B3C">
      <w:pPr>
        <w:pStyle w:val="a3"/>
        <w:jc w:val="center"/>
      </w:pPr>
      <w:r>
        <w:rPr>
          <w:b/>
        </w:rPr>
        <w:t xml:space="preserve">3 </w:t>
      </w:r>
      <w:r>
        <w:rPr>
          <w:b/>
        </w:rPr>
        <w:t>ОЦЕНКА ЗНАНИЙ ОБУЧАЮЩЕГОСЯ</w:t>
      </w:r>
    </w:p>
    <w:p w:rsidR="00F1720B" w:rsidRDefault="00F1720B">
      <w:pPr>
        <w:pStyle w:val="a3"/>
      </w:pPr>
    </w:p>
    <w:p w:rsidR="00F1720B" w:rsidRDefault="001B4B3C">
      <w:pPr>
        <w:pStyle w:val="a3"/>
        <w:ind w:firstLine="567"/>
      </w:pPr>
      <w:r>
        <w:t>Преподаватель проводит все виды работ текущего контроля и выводит соответствующую оценку текущей успеваемости обучающихся два раза в академический период. По результатам текущего контроля формируется рейтинг 1 и 2. Учебные дости</w:t>
      </w:r>
      <w:r>
        <w:t>жения обучающегося оцениваются по 100-балльной шкале, итоговая оценка Р1 и Р2 выводится как средняя арифметическая из оценок текущей успеваемости. Оценка работы обучающегося в академическом периоде осуществляется преподавателем в соответствии с графиком сд</w:t>
      </w:r>
      <w:r>
        <w:t>ачи заданий по дисциплине. Система контроля может сочетать письменные и устные, групповые и индивидуальные формы.</w:t>
      </w:r>
    </w:p>
    <w:p w:rsidR="00F1720B" w:rsidRDefault="00F1720B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384"/>
        <w:gridCol w:w="6920"/>
        <w:gridCol w:w="1384"/>
      </w:tblGrid>
      <w:tr w:rsidR="00F1720B">
        <w:trPr>
          <w:tblHeader/>
        </w:trPr>
        <w:tc>
          <w:tcPr>
            <w:tcW w:w="500" w:type="pct"/>
          </w:tcPr>
          <w:p w:rsidR="00F1720B" w:rsidRDefault="001B4B3C">
            <w:pPr>
              <w:pStyle w:val="a3"/>
              <w:jc w:val="center"/>
            </w:pPr>
            <w:r>
              <w:t>Период</w:t>
            </w:r>
          </w:p>
        </w:tc>
        <w:tc>
          <w:tcPr>
            <w:tcW w:w="2500" w:type="pct"/>
          </w:tcPr>
          <w:p w:rsidR="00F1720B" w:rsidRDefault="001B4B3C">
            <w:pPr>
              <w:pStyle w:val="a3"/>
              <w:jc w:val="center"/>
            </w:pPr>
            <w:r>
              <w:t>Вид работы</w:t>
            </w:r>
          </w:p>
        </w:tc>
        <w:tc>
          <w:tcPr>
            <w:tcW w:w="500" w:type="pct"/>
          </w:tcPr>
          <w:p w:rsidR="00F1720B" w:rsidRDefault="001B4B3C">
            <w:pPr>
              <w:pStyle w:val="a3"/>
              <w:jc w:val="center"/>
            </w:pPr>
            <w:r>
              <w:t>Итоговая оценка</w:t>
            </w:r>
          </w:p>
        </w:tc>
      </w:tr>
      <w:tr w:rsidR="00F1720B">
        <w:tc>
          <w:tcPr>
            <w:tcW w:w="0" w:type="auto"/>
            <w:vMerge w:val="restart"/>
          </w:tcPr>
          <w:p w:rsidR="00F1720B" w:rsidRDefault="001B4B3C">
            <w:pPr>
              <w:pStyle w:val="a3"/>
              <w:jc w:val="center"/>
            </w:pPr>
            <w:r>
              <w:t>1-й рейтинг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</w:pPr>
            <w:r>
              <w:t>СРО №1-4 (на выбор 3)</w:t>
            </w:r>
          </w:p>
        </w:tc>
        <w:tc>
          <w:tcPr>
            <w:tcW w:w="0" w:type="auto"/>
            <w:vMerge w:val="restart"/>
          </w:tcPr>
          <w:p w:rsidR="00F1720B" w:rsidRDefault="001B4B3C">
            <w:pPr>
              <w:pStyle w:val="a3"/>
              <w:jc w:val="center"/>
            </w:pPr>
            <w:r>
              <w:t>0-100</w:t>
            </w:r>
          </w:p>
        </w:tc>
      </w:tr>
      <w:tr w:rsidR="00F1720B">
        <w:tc>
          <w:tcPr>
            <w:tcW w:w="0" w:type="auto"/>
            <w:vMerge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1B4B3C">
            <w:pPr>
              <w:pStyle w:val="a3"/>
            </w:pPr>
            <w:r>
              <w:t>Практическая работа №1-4</w:t>
            </w:r>
          </w:p>
        </w:tc>
        <w:tc>
          <w:tcPr>
            <w:tcW w:w="0" w:type="auto"/>
            <w:vMerge/>
          </w:tcPr>
          <w:p w:rsidR="00F1720B" w:rsidRDefault="00F1720B">
            <w:pPr>
              <w:pStyle w:val="a3"/>
              <w:jc w:val="center"/>
            </w:pPr>
          </w:p>
        </w:tc>
      </w:tr>
      <w:tr w:rsidR="00F1720B">
        <w:tc>
          <w:tcPr>
            <w:tcW w:w="0" w:type="auto"/>
            <w:vMerge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1B4B3C">
            <w:pPr>
              <w:pStyle w:val="a3"/>
            </w:pPr>
            <w:r>
              <w:t>СРО №5-8 (на выбор 3)</w:t>
            </w:r>
          </w:p>
        </w:tc>
        <w:tc>
          <w:tcPr>
            <w:tcW w:w="0" w:type="auto"/>
            <w:vMerge/>
          </w:tcPr>
          <w:p w:rsidR="00F1720B" w:rsidRDefault="00F1720B">
            <w:pPr>
              <w:pStyle w:val="a3"/>
              <w:jc w:val="center"/>
            </w:pPr>
          </w:p>
        </w:tc>
      </w:tr>
      <w:tr w:rsidR="00F1720B">
        <w:tc>
          <w:tcPr>
            <w:tcW w:w="0" w:type="auto"/>
            <w:vMerge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1B4B3C">
            <w:pPr>
              <w:pStyle w:val="a3"/>
            </w:pPr>
            <w:r>
              <w:t xml:space="preserve">Рубежный </w:t>
            </w:r>
            <w:r>
              <w:t>контроль №1</w:t>
            </w:r>
          </w:p>
        </w:tc>
        <w:tc>
          <w:tcPr>
            <w:tcW w:w="0" w:type="auto"/>
            <w:vMerge/>
          </w:tcPr>
          <w:p w:rsidR="00F1720B" w:rsidRDefault="00F1720B">
            <w:pPr>
              <w:pStyle w:val="a3"/>
              <w:jc w:val="center"/>
            </w:pPr>
          </w:p>
        </w:tc>
      </w:tr>
      <w:tr w:rsidR="00F1720B">
        <w:tc>
          <w:tcPr>
            <w:tcW w:w="0" w:type="auto"/>
            <w:vMerge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1B4B3C">
            <w:pPr>
              <w:pStyle w:val="a3"/>
            </w:pPr>
            <w:r>
              <w:t>Практическая работа № 5-8</w:t>
            </w:r>
          </w:p>
        </w:tc>
        <w:tc>
          <w:tcPr>
            <w:tcW w:w="0" w:type="auto"/>
            <w:vMerge/>
          </w:tcPr>
          <w:p w:rsidR="00F1720B" w:rsidRDefault="00F1720B">
            <w:pPr>
              <w:pStyle w:val="a3"/>
              <w:jc w:val="center"/>
            </w:pPr>
          </w:p>
        </w:tc>
      </w:tr>
      <w:tr w:rsidR="00F1720B">
        <w:tc>
          <w:tcPr>
            <w:tcW w:w="0" w:type="auto"/>
            <w:vMerge w:val="restart"/>
          </w:tcPr>
          <w:p w:rsidR="00F1720B" w:rsidRDefault="001B4B3C">
            <w:pPr>
              <w:pStyle w:val="a3"/>
              <w:jc w:val="center"/>
            </w:pPr>
            <w:r>
              <w:t>2-й рейтинг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</w:pPr>
            <w:r>
              <w:t>СРО №9-11 (на выбор 3)</w:t>
            </w:r>
          </w:p>
        </w:tc>
        <w:tc>
          <w:tcPr>
            <w:tcW w:w="0" w:type="auto"/>
            <w:vMerge w:val="restart"/>
          </w:tcPr>
          <w:p w:rsidR="00F1720B" w:rsidRDefault="001B4B3C">
            <w:pPr>
              <w:pStyle w:val="a3"/>
              <w:jc w:val="center"/>
            </w:pPr>
            <w:r>
              <w:t>0-100</w:t>
            </w:r>
          </w:p>
        </w:tc>
      </w:tr>
      <w:tr w:rsidR="00F1720B">
        <w:tc>
          <w:tcPr>
            <w:tcW w:w="0" w:type="auto"/>
            <w:vMerge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1B4B3C">
            <w:pPr>
              <w:pStyle w:val="a3"/>
            </w:pPr>
            <w:r>
              <w:t>Практическая работа №9-11</w:t>
            </w:r>
          </w:p>
        </w:tc>
        <w:tc>
          <w:tcPr>
            <w:tcW w:w="0" w:type="auto"/>
            <w:vMerge/>
          </w:tcPr>
          <w:p w:rsidR="00F1720B" w:rsidRDefault="00F1720B">
            <w:pPr>
              <w:pStyle w:val="a3"/>
              <w:jc w:val="center"/>
            </w:pPr>
          </w:p>
        </w:tc>
      </w:tr>
      <w:tr w:rsidR="00F1720B">
        <w:tc>
          <w:tcPr>
            <w:tcW w:w="0" w:type="auto"/>
            <w:vMerge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1B4B3C">
            <w:pPr>
              <w:pStyle w:val="a3"/>
            </w:pPr>
            <w:r>
              <w:t>СРО №12-15 (на выбор 3)</w:t>
            </w:r>
          </w:p>
        </w:tc>
        <w:tc>
          <w:tcPr>
            <w:tcW w:w="0" w:type="auto"/>
            <w:vMerge/>
          </w:tcPr>
          <w:p w:rsidR="00F1720B" w:rsidRDefault="00F1720B">
            <w:pPr>
              <w:pStyle w:val="a3"/>
              <w:jc w:val="center"/>
            </w:pPr>
          </w:p>
        </w:tc>
      </w:tr>
      <w:tr w:rsidR="00F1720B">
        <w:tc>
          <w:tcPr>
            <w:tcW w:w="0" w:type="auto"/>
            <w:vMerge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1B4B3C">
            <w:pPr>
              <w:pStyle w:val="a3"/>
            </w:pPr>
            <w:r>
              <w:t>Практическая работа № 12-15</w:t>
            </w:r>
          </w:p>
        </w:tc>
        <w:tc>
          <w:tcPr>
            <w:tcW w:w="0" w:type="auto"/>
            <w:vMerge/>
          </w:tcPr>
          <w:p w:rsidR="00F1720B" w:rsidRDefault="00F1720B">
            <w:pPr>
              <w:pStyle w:val="a3"/>
              <w:jc w:val="center"/>
            </w:pPr>
          </w:p>
        </w:tc>
      </w:tr>
      <w:tr w:rsidR="00F1720B">
        <w:tc>
          <w:tcPr>
            <w:tcW w:w="0" w:type="auto"/>
            <w:vMerge/>
          </w:tcPr>
          <w:p w:rsidR="00F1720B" w:rsidRDefault="00F1720B">
            <w:pPr>
              <w:pStyle w:val="a3"/>
              <w:jc w:val="center"/>
            </w:pPr>
          </w:p>
        </w:tc>
        <w:tc>
          <w:tcPr>
            <w:tcW w:w="0" w:type="auto"/>
          </w:tcPr>
          <w:p w:rsidR="00F1720B" w:rsidRDefault="001B4B3C">
            <w:pPr>
              <w:pStyle w:val="a3"/>
            </w:pPr>
            <w:r>
              <w:t>Рубежный контроль №2</w:t>
            </w:r>
          </w:p>
        </w:tc>
        <w:tc>
          <w:tcPr>
            <w:tcW w:w="0" w:type="auto"/>
            <w:vMerge/>
          </w:tcPr>
          <w:p w:rsidR="00F1720B" w:rsidRDefault="00F1720B">
            <w:pPr>
              <w:pStyle w:val="a3"/>
              <w:jc w:val="center"/>
            </w:pPr>
          </w:p>
        </w:tc>
      </w:tr>
      <w:tr w:rsidR="00F1720B"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</w:pPr>
            <w:r>
              <w:t>экзамен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0-100</w:t>
            </w:r>
          </w:p>
        </w:tc>
      </w:tr>
    </w:tbl>
    <w:p w:rsidR="00F1720B" w:rsidRDefault="00F1720B">
      <w:pPr>
        <w:pStyle w:val="a3"/>
      </w:pPr>
    </w:p>
    <w:p w:rsidR="00F1720B" w:rsidRDefault="001B4B3C">
      <w:pPr>
        <w:pStyle w:val="a3"/>
        <w:jc w:val="center"/>
      </w:pPr>
      <w:r>
        <w:rPr>
          <w:b/>
        </w:rPr>
        <w:t xml:space="preserve">3.1 Политика оценивания </w:t>
      </w:r>
      <w:r>
        <w:rPr>
          <w:b/>
        </w:rPr>
        <w:t>результатов обучения по видам работ</w:t>
      </w:r>
    </w:p>
    <w:p w:rsidR="00F1720B" w:rsidRDefault="00F1720B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906"/>
        <w:gridCol w:w="1906"/>
        <w:gridCol w:w="1907"/>
        <w:gridCol w:w="1911"/>
        <w:gridCol w:w="2058"/>
      </w:tblGrid>
      <w:tr w:rsidR="00F1720B">
        <w:tc>
          <w:tcPr>
            <w:tcW w:w="1000" w:type="pct"/>
            <w:vMerge w:val="restart"/>
          </w:tcPr>
          <w:p w:rsidR="00F1720B" w:rsidRDefault="001B4B3C">
            <w:pPr>
              <w:pStyle w:val="a3"/>
              <w:jc w:val="center"/>
            </w:pPr>
            <w:r>
              <w:rPr>
                <w:b/>
                <w:sz w:val="20"/>
              </w:rPr>
              <w:t>Вид работы</w:t>
            </w:r>
          </w:p>
        </w:tc>
        <w:tc>
          <w:tcPr>
            <w:tcW w:w="1000" w:type="pct"/>
          </w:tcPr>
          <w:p w:rsidR="00F1720B" w:rsidRDefault="001B4B3C">
            <w:pPr>
              <w:pStyle w:val="a3"/>
              <w:jc w:val="center"/>
            </w:pPr>
            <w:r>
              <w:rPr>
                <w:b/>
                <w:sz w:val="20"/>
              </w:rPr>
              <w:t>90-100</w:t>
            </w:r>
          </w:p>
        </w:tc>
        <w:tc>
          <w:tcPr>
            <w:tcW w:w="1000" w:type="pct"/>
          </w:tcPr>
          <w:p w:rsidR="00F1720B" w:rsidRDefault="001B4B3C">
            <w:pPr>
              <w:pStyle w:val="a3"/>
              <w:jc w:val="center"/>
            </w:pPr>
            <w:r>
              <w:rPr>
                <w:b/>
                <w:sz w:val="20"/>
              </w:rPr>
              <w:t>70-89</w:t>
            </w:r>
          </w:p>
        </w:tc>
        <w:tc>
          <w:tcPr>
            <w:tcW w:w="1000" w:type="pct"/>
          </w:tcPr>
          <w:p w:rsidR="00F1720B" w:rsidRDefault="001B4B3C">
            <w:pPr>
              <w:pStyle w:val="a3"/>
              <w:jc w:val="center"/>
            </w:pPr>
            <w:r>
              <w:rPr>
                <w:b/>
                <w:sz w:val="20"/>
              </w:rPr>
              <w:t>50-69</w:t>
            </w:r>
          </w:p>
        </w:tc>
        <w:tc>
          <w:tcPr>
            <w:tcW w:w="1000" w:type="pct"/>
          </w:tcPr>
          <w:p w:rsidR="00F1720B" w:rsidRDefault="001B4B3C">
            <w:pPr>
              <w:pStyle w:val="a3"/>
              <w:jc w:val="center"/>
            </w:pPr>
            <w:r>
              <w:rPr>
                <w:b/>
                <w:sz w:val="20"/>
              </w:rPr>
              <w:t>0-49</w:t>
            </w:r>
          </w:p>
        </w:tc>
      </w:tr>
      <w:tr w:rsidR="00F1720B">
        <w:tc>
          <w:tcPr>
            <w:tcW w:w="0" w:type="auto"/>
            <w:vMerge/>
          </w:tcPr>
          <w:p w:rsidR="00F1720B" w:rsidRDefault="00F1720B">
            <w:pPr>
              <w:pStyle w:val="a3"/>
            </w:pP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rPr>
                <w:b/>
                <w:sz w:val="20"/>
              </w:rPr>
              <w:t>Отлично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rPr>
                <w:b/>
                <w:sz w:val="20"/>
              </w:rPr>
              <w:t>Хорошо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rPr>
                <w:b/>
                <w:sz w:val="20"/>
              </w:rPr>
              <w:t>Удовлетворительно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rPr>
                <w:b/>
                <w:sz w:val="20"/>
              </w:rPr>
              <w:t>Неудовлетворительно</w:t>
            </w:r>
          </w:p>
        </w:tc>
      </w:tr>
      <w:tr w:rsidR="00F1720B">
        <w:tc>
          <w:tcPr>
            <w:tcW w:w="0" w:type="auto"/>
          </w:tcPr>
          <w:p w:rsidR="00F1720B" w:rsidRDefault="001B4B3C">
            <w:pPr>
              <w:pStyle w:val="a3"/>
            </w:pPr>
            <w:r>
              <w:rPr>
                <w:sz w:val="20"/>
              </w:rPr>
              <w:t>Работа на практических занятиях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</w:pPr>
            <w:r>
              <w:rPr>
                <w:sz w:val="20"/>
              </w:rPr>
              <w:t xml:space="preserve">Выполнил практическую работу в полном объеме с соблюдением необходимой последовательности </w:t>
            </w:r>
            <w:r>
              <w:rPr>
                <w:sz w:val="20"/>
              </w:rPr>
              <w:t>действий; сопровождает ответ новыми примерами, умеет применить знания в новой ситуации.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</w:pPr>
            <w:r>
              <w:rPr>
                <w:sz w:val="20"/>
              </w:rPr>
              <w:t>Допущены одна ошибка или не более двух недочетов, обучающийся может их исправить самостоятельно или с небольшой помощью преподавателя; ответ дан без применения знаний в</w:t>
            </w:r>
            <w:r>
              <w:rPr>
                <w:sz w:val="20"/>
              </w:rPr>
              <w:t xml:space="preserve"> новой ситуации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</w:pPr>
            <w:r>
              <w:rPr>
                <w:sz w:val="20"/>
              </w:rPr>
              <w:t>Выполнил работу не полностью, но не менее 50% объема практической работы, что позволяет получить правильные результаты и выводы; в ходе проведения работы были допущены ошибки.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</w:pPr>
            <w:r>
              <w:rPr>
                <w:sz w:val="20"/>
              </w:rPr>
              <w:t>Выполнил работу не полностью или объем выполненной части работ н</w:t>
            </w:r>
            <w:r>
              <w:rPr>
                <w:sz w:val="20"/>
              </w:rPr>
              <w:t>е позволяет сделать правильных выводов. При ответе на вопросы демонстрирует не владение основными знаниями и умениями в соответствии с требованиями программы.</w:t>
            </w:r>
          </w:p>
        </w:tc>
      </w:tr>
      <w:tr w:rsidR="00F1720B">
        <w:tc>
          <w:tcPr>
            <w:tcW w:w="0" w:type="auto"/>
          </w:tcPr>
          <w:p w:rsidR="00F1720B" w:rsidRDefault="001B4B3C">
            <w:pPr>
              <w:pStyle w:val="a3"/>
            </w:pPr>
            <w:r>
              <w:rPr>
                <w:sz w:val="20"/>
              </w:rPr>
              <w:t>Собеседование по контрольным вопросам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</w:pPr>
            <w:r>
              <w:rPr>
                <w:sz w:val="20"/>
              </w:rPr>
              <w:t xml:space="preserve">Владеет теоретическими знаниями, терминологией, основными </w:t>
            </w:r>
            <w:r>
              <w:rPr>
                <w:sz w:val="20"/>
              </w:rPr>
              <w:t>законами данного курса; логично и последовательно объясняет сущность явлений и процессов; приводит примеры, показывает свободное владение монологической речью и способность быстро реагировать на уточняющие вопросы.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</w:pPr>
            <w:r>
              <w:rPr>
                <w:sz w:val="20"/>
              </w:rPr>
              <w:t>Владеет теоретическими знаниями, терминол</w:t>
            </w:r>
            <w:r>
              <w:rPr>
                <w:sz w:val="20"/>
              </w:rPr>
              <w:t>огией, основными законами данного курса; логично и последовательно объясняет сущность явлений и процессов; приводит примеры, показывает свободное владение монологической, но при этом делает несущественные ошибки, которые исправляет самостоятельно или при н</w:t>
            </w:r>
            <w:r>
              <w:rPr>
                <w:sz w:val="20"/>
              </w:rPr>
              <w:t>езначительной коррекции преподавателем.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</w:pPr>
            <w:r>
              <w:rPr>
                <w:sz w:val="20"/>
              </w:rPr>
              <w:t>Демонстрирует неглубокие теоретические знания, недостаточное умение делать аргументированные выводы и приводить примеры, показывает недостаточно свободное владение монологической речью, терминологией, логичностью и п</w:t>
            </w:r>
            <w:r>
              <w:rPr>
                <w:sz w:val="20"/>
              </w:rPr>
              <w:t>оследовательностью изложения, делает ошибки которые может исправить только при коррекции преподавателем.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</w:pPr>
            <w:r>
              <w:rPr>
                <w:sz w:val="20"/>
              </w:rPr>
              <w:t>Демонстрирует незнание теоретических основ предмета, несформированные навыки анализа явлений и процессов, не умеет делать аргументированные выводы и пр</w:t>
            </w:r>
            <w:r>
              <w:rPr>
                <w:sz w:val="20"/>
              </w:rPr>
              <w:t>иводить примеры, делает ошибки, которые не может исправить даже при коррекции преподавателем</w:t>
            </w:r>
          </w:p>
        </w:tc>
      </w:tr>
      <w:tr w:rsidR="00F1720B">
        <w:tc>
          <w:tcPr>
            <w:tcW w:w="0" w:type="auto"/>
          </w:tcPr>
          <w:p w:rsidR="00F1720B" w:rsidRDefault="001B4B3C">
            <w:pPr>
              <w:pStyle w:val="a3"/>
            </w:pPr>
            <w:r>
              <w:rPr>
                <w:sz w:val="20"/>
              </w:rPr>
              <w:t xml:space="preserve">Задания в тестовой форме для </w:t>
            </w:r>
            <w:r>
              <w:rPr>
                <w:sz w:val="20"/>
              </w:rPr>
              <w:lastRenderedPageBreak/>
              <w:t>рубежного контроля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</w:pPr>
            <w:r>
              <w:rPr>
                <w:sz w:val="20"/>
              </w:rPr>
              <w:lastRenderedPageBreak/>
              <w:t>100-90% правильных ответов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</w:pPr>
            <w:r>
              <w:rPr>
                <w:sz w:val="20"/>
              </w:rPr>
              <w:t>89-70% правильных ответов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</w:pPr>
            <w:r>
              <w:rPr>
                <w:sz w:val="20"/>
              </w:rPr>
              <w:t>69-50% правильных ответов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</w:pPr>
            <w:r>
              <w:rPr>
                <w:sz w:val="20"/>
              </w:rPr>
              <w:t>49-0% правильных ответов</w:t>
            </w:r>
          </w:p>
        </w:tc>
      </w:tr>
    </w:tbl>
    <w:p w:rsidR="00F1720B" w:rsidRDefault="00F1720B">
      <w:pPr>
        <w:pStyle w:val="a3"/>
      </w:pPr>
    </w:p>
    <w:p w:rsidR="00F1720B" w:rsidRDefault="001B4B3C">
      <w:pPr>
        <w:pStyle w:val="a3"/>
        <w:ind w:firstLine="567"/>
      </w:pPr>
      <w:r>
        <w:t>Итоговая</w:t>
      </w:r>
      <w:r>
        <w:t xml:space="preserve"> оценка знаний обучающего по дисциплине осуществляется по 100 балльной системе и включает:</w:t>
      </w:r>
    </w:p>
    <w:p w:rsidR="00F1720B" w:rsidRDefault="001B4B3C">
      <w:pPr>
        <w:pStyle w:val="a3"/>
        <w:ind w:firstLine="567"/>
      </w:pPr>
      <w:r>
        <w:t>- 60% результатов текущей успеваемости;</w:t>
      </w:r>
    </w:p>
    <w:p w:rsidR="00F1720B" w:rsidRDefault="001B4B3C">
      <w:pPr>
        <w:pStyle w:val="a3"/>
        <w:ind w:firstLine="567"/>
      </w:pPr>
      <w:r>
        <w:t>- 40% результата, полученного на экзамене.</w:t>
      </w:r>
    </w:p>
    <w:p w:rsidR="00F1720B" w:rsidRDefault="00F1720B">
      <w:pPr>
        <w:pStyle w:val="a3"/>
      </w:pPr>
    </w:p>
    <w:p w:rsidR="00F1720B" w:rsidRDefault="001B4B3C">
      <w:pPr>
        <w:pStyle w:val="a3"/>
        <w:ind w:firstLine="567"/>
      </w:pPr>
      <w:r>
        <w:t>Формула подсчета итоговой оценки:</w:t>
      </w:r>
    </w:p>
    <w:p w:rsidR="00F1720B" w:rsidRDefault="00F1720B">
      <w:pPr>
        <w:pStyle w:val="a3"/>
      </w:pPr>
    </w:p>
    <w:p w:rsidR="00F1720B" w:rsidRDefault="001B4B3C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F1720B" w:rsidRDefault="00F1720B">
      <w:pPr>
        <w:pStyle w:val="a3"/>
      </w:pPr>
    </w:p>
    <w:p w:rsidR="00F1720B" w:rsidRDefault="001B4B3C">
      <w:pPr>
        <w:pStyle w:val="a3"/>
        <w:ind w:firstLine="567"/>
      </w:pPr>
      <w:r>
        <w:t>где,   Р1, Р2 – циф</w:t>
      </w:r>
      <w:r>
        <w:t>ровые эквиваленты оценок первого, второго рейтингов соответственно; Э – цифровой эквивалент оценки на экзамене.</w:t>
      </w:r>
    </w:p>
    <w:p w:rsidR="00F1720B" w:rsidRDefault="00F1720B">
      <w:pPr>
        <w:pStyle w:val="a3"/>
      </w:pPr>
    </w:p>
    <w:p w:rsidR="00F1720B" w:rsidRDefault="001B4B3C">
      <w:pPr>
        <w:pStyle w:val="a3"/>
        <w:ind w:firstLine="567"/>
      </w:pPr>
      <w:r>
        <w:t>Буквенная система оценки учебных достижений обучающихся, соответствующая цифровому эквиваленту по четырехбалльной системе:</w:t>
      </w: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875"/>
        <w:gridCol w:w="2813"/>
        <w:gridCol w:w="2500"/>
        <w:gridCol w:w="2500"/>
      </w:tblGrid>
      <w:tr w:rsidR="00F1720B">
        <w:trPr>
          <w:tblHeader/>
        </w:trPr>
        <w:tc>
          <w:tcPr>
            <w:tcW w:w="600" w:type="pct"/>
          </w:tcPr>
          <w:p w:rsidR="00F1720B" w:rsidRDefault="001B4B3C">
            <w:pPr>
              <w:pStyle w:val="a3"/>
              <w:jc w:val="center"/>
            </w:pPr>
            <w:r>
              <w:t xml:space="preserve">Оценка по буквенной </w:t>
            </w:r>
            <w:r>
              <w:t>системе</w:t>
            </w:r>
          </w:p>
        </w:tc>
        <w:tc>
          <w:tcPr>
            <w:tcW w:w="900" w:type="pct"/>
          </w:tcPr>
          <w:p w:rsidR="00F1720B" w:rsidRDefault="001B4B3C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F1720B" w:rsidRDefault="001B4B3C">
            <w:pPr>
              <w:pStyle w:val="a3"/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 w:rsidR="00F1720B" w:rsidRDefault="001B4B3C">
            <w:pPr>
              <w:pStyle w:val="a3"/>
              <w:jc w:val="center"/>
            </w:pPr>
            <w:r>
              <w:t>Оценка по традиционной системе</w:t>
            </w:r>
          </w:p>
        </w:tc>
      </w:tr>
      <w:tr w:rsidR="00F1720B"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F1720B" w:rsidRDefault="001B4B3C">
            <w:pPr>
              <w:pStyle w:val="a3"/>
              <w:jc w:val="center"/>
            </w:pPr>
            <w:r>
              <w:t>Отлично</w:t>
            </w:r>
          </w:p>
        </w:tc>
      </w:tr>
      <w:tr w:rsidR="00F1720B"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F1720B" w:rsidRDefault="00F1720B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:rsidR="00F1720B" w:rsidRDefault="00F1720B">
            <w:pPr>
              <w:pStyle w:val="a3"/>
            </w:pPr>
          </w:p>
        </w:tc>
      </w:tr>
      <w:tr w:rsidR="00F1720B"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F1720B" w:rsidRDefault="001B4B3C">
            <w:pPr>
              <w:pStyle w:val="a3"/>
              <w:jc w:val="center"/>
            </w:pPr>
            <w:r>
              <w:t>Хорошо</w:t>
            </w:r>
          </w:p>
        </w:tc>
      </w:tr>
      <w:tr w:rsidR="00F1720B"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F1720B" w:rsidRDefault="00F1720B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:rsidR="00F1720B" w:rsidRDefault="00F1720B">
            <w:pPr>
              <w:pStyle w:val="a3"/>
            </w:pPr>
          </w:p>
        </w:tc>
      </w:tr>
      <w:tr w:rsidR="00F1720B"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F1720B" w:rsidRDefault="00F1720B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:rsidR="00F1720B" w:rsidRDefault="00F1720B">
            <w:pPr>
              <w:pStyle w:val="a3"/>
            </w:pPr>
          </w:p>
        </w:tc>
      </w:tr>
      <w:tr w:rsidR="00F1720B"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F1720B" w:rsidRDefault="00F1720B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:rsidR="00F1720B" w:rsidRDefault="00F1720B">
            <w:pPr>
              <w:pStyle w:val="a3"/>
            </w:pPr>
          </w:p>
        </w:tc>
      </w:tr>
      <w:tr w:rsidR="00F1720B"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F1720B" w:rsidRDefault="001B4B3C">
            <w:pPr>
              <w:pStyle w:val="a3"/>
              <w:jc w:val="center"/>
            </w:pPr>
            <w:r>
              <w:t>Удовлетворительно</w:t>
            </w:r>
          </w:p>
        </w:tc>
      </w:tr>
      <w:tr w:rsidR="00F1720B"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F1720B" w:rsidRDefault="00F1720B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:rsidR="00F1720B" w:rsidRDefault="00F1720B">
            <w:pPr>
              <w:pStyle w:val="a3"/>
            </w:pPr>
          </w:p>
        </w:tc>
      </w:tr>
      <w:tr w:rsidR="00F1720B"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F1720B" w:rsidRDefault="00F1720B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:rsidR="00F1720B" w:rsidRDefault="00F1720B">
            <w:pPr>
              <w:pStyle w:val="a3"/>
            </w:pPr>
          </w:p>
        </w:tc>
      </w:tr>
      <w:tr w:rsidR="00F1720B"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F1720B" w:rsidRDefault="00F1720B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:rsidR="00F1720B" w:rsidRDefault="00F1720B">
            <w:pPr>
              <w:pStyle w:val="a3"/>
            </w:pPr>
          </w:p>
        </w:tc>
      </w:tr>
      <w:tr w:rsidR="00F1720B"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F1720B" w:rsidRDefault="001B4B3C">
            <w:pPr>
              <w:pStyle w:val="a3"/>
              <w:jc w:val="center"/>
            </w:pPr>
            <w:r>
              <w:t>Неудовлетворительно</w:t>
            </w:r>
          </w:p>
        </w:tc>
      </w:tr>
      <w:tr w:rsidR="00F1720B"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F1720B" w:rsidRDefault="001B4B3C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F1720B" w:rsidRDefault="00F1720B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:rsidR="00F1720B" w:rsidRDefault="00F1720B">
            <w:pPr>
              <w:pStyle w:val="a3"/>
            </w:pPr>
          </w:p>
        </w:tc>
      </w:tr>
    </w:tbl>
    <w:p w:rsidR="00F1720B" w:rsidRDefault="00F1720B">
      <w:pPr>
        <w:pStyle w:val="a3"/>
      </w:pPr>
    </w:p>
    <w:p w:rsidR="00F1720B" w:rsidRDefault="001B4B3C">
      <w:pPr>
        <w:pStyle w:val="a3"/>
        <w:jc w:val="center"/>
      </w:pPr>
      <w:r>
        <w:rPr>
          <w:b/>
        </w:rPr>
        <w:t>4 ПОЛИТИКА ДИСЦИПЛИНЫ</w:t>
      </w:r>
    </w:p>
    <w:p w:rsidR="00F1720B" w:rsidRDefault="00F1720B">
      <w:pPr>
        <w:pStyle w:val="a3"/>
      </w:pPr>
    </w:p>
    <w:p w:rsidR="00F1720B" w:rsidRDefault="001B4B3C">
      <w:pPr>
        <w:pStyle w:val="a3"/>
        <w:ind w:firstLine="567"/>
      </w:pPr>
      <w:r>
        <w:t>Обучающийся обязан:</w:t>
      </w:r>
    </w:p>
    <w:p w:rsidR="00F1720B" w:rsidRDefault="001B4B3C">
      <w:pPr>
        <w:pStyle w:val="a3"/>
        <w:ind w:firstLine="567"/>
      </w:pPr>
      <w:r>
        <w:t>- Строго соблюдать правила академической честности: нет места плагиату, списываниям и иным формам обмана;</w:t>
      </w:r>
    </w:p>
    <w:p w:rsidR="00F1720B" w:rsidRDefault="001B4B3C">
      <w:pPr>
        <w:pStyle w:val="a3"/>
        <w:ind w:firstLine="567"/>
      </w:pPr>
      <w:r>
        <w:t>- Не опаздывать на занятия;</w:t>
      </w:r>
    </w:p>
    <w:p w:rsidR="00F1720B" w:rsidRDefault="001B4B3C">
      <w:pPr>
        <w:pStyle w:val="a3"/>
        <w:ind w:firstLine="567"/>
      </w:pPr>
      <w:r>
        <w:t xml:space="preserve">- Не </w:t>
      </w:r>
      <w:r>
        <w:t>пропускать занятия, в случае отсутствия по болезни, предоставить справку;</w:t>
      </w:r>
    </w:p>
    <w:p w:rsidR="00F1720B" w:rsidRDefault="001B4B3C">
      <w:pPr>
        <w:pStyle w:val="a3"/>
        <w:ind w:firstLine="567"/>
      </w:pPr>
      <w:r>
        <w:t>- На занятия приходить в деловой одежде;</w:t>
      </w:r>
    </w:p>
    <w:p w:rsidR="00F1720B" w:rsidRDefault="001B4B3C">
      <w:pPr>
        <w:pStyle w:val="a3"/>
        <w:ind w:firstLine="567"/>
      </w:pPr>
      <w:r>
        <w:t>- Активно участвовать в учебном процессе;</w:t>
      </w:r>
    </w:p>
    <w:p w:rsidR="00F1720B" w:rsidRDefault="001B4B3C">
      <w:pPr>
        <w:pStyle w:val="a3"/>
        <w:ind w:firstLine="567"/>
      </w:pPr>
      <w:r>
        <w:t>- Самостоятельно и своевременно выполнять домашние задания;</w:t>
      </w:r>
    </w:p>
    <w:p w:rsidR="00F1720B" w:rsidRDefault="001B4B3C">
      <w:pPr>
        <w:pStyle w:val="a3"/>
        <w:ind w:firstLine="567"/>
      </w:pPr>
      <w:r>
        <w:t>- Быть терпимым, открытым и доброжелате</w:t>
      </w:r>
      <w:r>
        <w:t>льным к сокурсникам, преподавателям и сотрудникам Академии;</w:t>
      </w:r>
    </w:p>
    <w:p w:rsidR="00F1720B" w:rsidRDefault="001B4B3C">
      <w:pPr>
        <w:pStyle w:val="a3"/>
        <w:ind w:firstLine="567"/>
      </w:pPr>
      <w:r>
        <w:t>- Содействовать коллективной работе и участвовать в дискуссиях;</w:t>
      </w:r>
    </w:p>
    <w:p w:rsidR="00F1720B" w:rsidRDefault="001B4B3C">
      <w:pPr>
        <w:pStyle w:val="a3"/>
        <w:ind w:firstLine="567"/>
      </w:pPr>
      <w:r>
        <w:lastRenderedPageBreak/>
        <w:t>- Быть пунктуальным и обязательным (опоздания, пропуски, поведение в аудитории, позднее предоставление работ, отсутствие на экзамене</w:t>
      </w:r>
      <w:r>
        <w:t>).</w:t>
      </w:r>
    </w:p>
    <w:p w:rsidR="00F1720B" w:rsidRDefault="001B4B3C">
      <w:pPr>
        <w:pStyle w:val="a3"/>
        <w:ind w:firstLine="567"/>
      </w:pPr>
      <w:r>
        <w:t>- Соблюдать Кодекс академической честности студентов ВКГТУ.</w:t>
      </w:r>
    </w:p>
    <w:p w:rsidR="00F1720B" w:rsidRDefault="00F1720B">
      <w:pPr>
        <w:pStyle w:val="a3"/>
      </w:pPr>
    </w:p>
    <w:p w:rsidR="00F1720B" w:rsidRDefault="001B4B3C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F1720B" w:rsidRDefault="00F1720B">
      <w:pPr>
        <w:pStyle w:val="a3"/>
      </w:pPr>
    </w:p>
    <w:p w:rsidR="00F1720B" w:rsidRDefault="001B4B3C">
      <w:pPr>
        <w:pStyle w:val="a3"/>
        <w:jc w:val="center"/>
      </w:pPr>
      <w:r>
        <w:rPr>
          <w:b/>
        </w:rPr>
        <w:t>5.1 Основная литература</w:t>
      </w:r>
    </w:p>
    <w:p w:rsidR="00F1720B" w:rsidRDefault="00F1720B">
      <w:pPr>
        <w:pStyle w:val="a3"/>
      </w:pPr>
    </w:p>
    <w:p w:rsidR="00F1720B" w:rsidRDefault="001B4B3C">
      <w:pPr>
        <w:pStyle w:val="a3"/>
        <w:ind w:firstLine="567"/>
      </w:pPr>
      <w:r>
        <w:t>1. Сидельковский Л.Н. Юренев В.Н. Котельные установки промышленных предприятий: учебник для вузов. - М.: Бастет, 2009. - 527 с.</w:t>
      </w:r>
    </w:p>
    <w:p w:rsidR="00F1720B" w:rsidRDefault="001B4B3C">
      <w:pPr>
        <w:pStyle w:val="a3"/>
        <w:ind w:firstLine="567"/>
      </w:pPr>
      <w:r>
        <w:t>2. Б</w:t>
      </w:r>
      <w:r>
        <w:t>еликов С.Е., Котлер В.Р. Котлы тепловых электростанций и защита атмосферы: учебное пособие для вузов и колледжей по спец. "Тепловые электростанции". - М.: Аква-Терм, 2008. - 210 с.</w:t>
      </w:r>
    </w:p>
    <w:p w:rsidR="00F1720B" w:rsidRDefault="001B4B3C">
      <w:pPr>
        <w:pStyle w:val="a3"/>
        <w:ind w:firstLine="567"/>
      </w:pPr>
      <w:r>
        <w:t>3. Соколов Б.А. Котельные установки работающие на твердом топливе. - М.: Ак</w:t>
      </w:r>
      <w:r>
        <w:t>адемия, 2012. - 63 с.</w:t>
      </w:r>
    </w:p>
    <w:p w:rsidR="00F1720B" w:rsidRDefault="001B4B3C">
      <w:pPr>
        <w:pStyle w:val="a3"/>
        <w:ind w:firstLine="567"/>
      </w:pPr>
      <w:r>
        <w:t>4. Лебедев В.А., Пискунов В.М. "Основы энергетики: учебное пособие 2019"</w:t>
      </w:r>
    </w:p>
    <w:p w:rsidR="00F1720B" w:rsidRDefault="001B4B3C">
      <w:pPr>
        <w:pStyle w:val="a3"/>
        <w:ind w:firstLine="567"/>
      </w:pPr>
      <w:r>
        <w:t>5. А.В. Таранов, А.П. Биличенко "Теплоэнергетические системы и энергоиспользование", Караганда: КарГТУ, 2017)</w:t>
      </w:r>
    </w:p>
    <w:p w:rsidR="00F1720B" w:rsidRDefault="001B4B3C">
      <w:pPr>
        <w:pStyle w:val="a3"/>
        <w:ind w:firstLine="567"/>
      </w:pPr>
      <w:r>
        <w:t>6. Исаев В.Л., Таранов А.В., Булатбаев Ф.Н "Спецвоп</w:t>
      </w:r>
      <w:r>
        <w:t>росы сжигания топлива", Караганда: Изд-во КарТУ, 2020</w:t>
      </w:r>
    </w:p>
    <w:p w:rsidR="00F1720B" w:rsidRDefault="001B4B3C">
      <w:pPr>
        <w:pStyle w:val="a3"/>
        <w:ind w:firstLine="567"/>
      </w:pPr>
      <w:r>
        <w:t>7. "Теплотехника: учебник", под ред. С.В. Пузача, Ю.А. Кошмаров, С.В. Пузач, О.С. Лебедченко, М.: Академия ГПС ИЧС России, 2019</w:t>
      </w:r>
    </w:p>
    <w:p w:rsidR="00F1720B" w:rsidRDefault="001B4B3C">
      <w:pPr>
        <w:pStyle w:val="a3"/>
        <w:ind w:firstLine="567"/>
      </w:pPr>
      <w:r>
        <w:t>8. А.А. Кибарин, "Режимы работы и эксплуатация котельных установок. Учебно</w:t>
      </w:r>
      <w:r>
        <w:t>е пособие" Алматы: АИЭС, 2019</w:t>
      </w:r>
    </w:p>
    <w:p w:rsidR="00F1720B" w:rsidRDefault="00F1720B">
      <w:pPr>
        <w:pStyle w:val="a3"/>
      </w:pPr>
    </w:p>
    <w:p w:rsidR="00F1720B" w:rsidRDefault="001B4B3C">
      <w:pPr>
        <w:pStyle w:val="a3"/>
        <w:jc w:val="center"/>
      </w:pPr>
      <w:r>
        <w:rPr>
          <w:b/>
        </w:rPr>
        <w:t>5.2 Дополнительная литература</w:t>
      </w:r>
    </w:p>
    <w:p w:rsidR="00F1720B" w:rsidRDefault="00F1720B">
      <w:pPr>
        <w:pStyle w:val="a3"/>
      </w:pPr>
    </w:p>
    <w:p w:rsidR="00F1720B" w:rsidRDefault="001B4B3C">
      <w:pPr>
        <w:pStyle w:val="a3"/>
        <w:ind w:firstLine="567"/>
      </w:pPr>
      <w:r>
        <w:t>1. Липов Ю.М., Третьяков Ю.М. Котельные установки и парогенераторы - Москва-Ижевск: НИЦ «Регулярная и хаотическая динамика», 2003.</w:t>
      </w:r>
    </w:p>
    <w:p w:rsidR="00F1720B" w:rsidRDefault="001B4B3C">
      <w:pPr>
        <w:pStyle w:val="a3"/>
        <w:ind w:firstLine="567"/>
      </w:pPr>
      <w:r>
        <w:t xml:space="preserve">2. Нурекен Е. Жылу электр станцияладың қазандық қойдырғылары. </w:t>
      </w:r>
      <w:r>
        <w:t>Оқу қуралы. – Алматы: АЭжБИ, 2007 – 270 б. 2007</w:t>
      </w:r>
    </w:p>
    <w:p w:rsidR="00F1720B" w:rsidRDefault="001B4B3C">
      <w:pPr>
        <w:pStyle w:val="a3"/>
        <w:ind w:firstLine="567"/>
      </w:pPr>
      <w:r>
        <w:t>3. Нурекен Е. Жылу электр станцияладың қазандық қойдырғылары. Мысалдар мен есептер. Оқу қуралы. – Алматы: АЭжБИ, 2008 – 206 б.</w:t>
      </w:r>
    </w:p>
    <w:p w:rsidR="00F1720B" w:rsidRPr="00C05089" w:rsidRDefault="001B4B3C">
      <w:pPr>
        <w:pStyle w:val="a3"/>
        <w:ind w:firstLine="567"/>
        <w:rPr>
          <w:lang w:val="en-US"/>
        </w:rPr>
      </w:pPr>
      <w:r w:rsidRPr="00C05089">
        <w:rPr>
          <w:lang w:val="en-US"/>
        </w:rPr>
        <w:t>4. IPR SMART http://www.iprbookshop.ru</w:t>
      </w:r>
    </w:p>
    <w:p w:rsidR="00F1720B" w:rsidRPr="00C05089" w:rsidRDefault="001B4B3C">
      <w:pPr>
        <w:pStyle w:val="a3"/>
        <w:ind w:firstLine="567"/>
        <w:rPr>
          <w:lang w:val="en-US"/>
        </w:rPr>
      </w:pPr>
      <w:r w:rsidRPr="00C05089">
        <w:rPr>
          <w:lang w:val="en-US"/>
        </w:rPr>
        <w:t>5. ScienceDirect - http://www.sciencedirec</w:t>
      </w:r>
      <w:r w:rsidRPr="00C05089">
        <w:rPr>
          <w:lang w:val="en-US"/>
        </w:rPr>
        <w:t>t.com.</w:t>
      </w:r>
    </w:p>
    <w:p w:rsidR="00F1720B" w:rsidRPr="00C05089" w:rsidRDefault="001B4B3C">
      <w:pPr>
        <w:pStyle w:val="a3"/>
        <w:ind w:firstLine="567"/>
        <w:rPr>
          <w:lang w:val="en-US"/>
        </w:rPr>
      </w:pPr>
      <w:r w:rsidRPr="00C05089">
        <w:rPr>
          <w:lang w:val="en-US"/>
        </w:rPr>
        <w:t>6. EBSCO Discovery Service (EDS) - http://search.ebscohost.com</w:t>
      </w:r>
    </w:p>
    <w:sectPr w:rsidR="00F1720B" w:rsidRPr="00C05089">
      <w:headerReference w:type="default" r:id="rId7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4B3C" w:rsidRDefault="001B4B3C">
      <w:pPr>
        <w:spacing w:after="0" w:line="240" w:lineRule="auto"/>
      </w:pPr>
      <w:r>
        <w:separator/>
      </w:r>
    </w:p>
  </w:endnote>
  <w:endnote w:type="continuationSeparator" w:id="0">
    <w:p w:rsidR="001B4B3C" w:rsidRDefault="001B4B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4B3C" w:rsidRDefault="001B4B3C">
      <w:pPr>
        <w:spacing w:after="0" w:line="240" w:lineRule="auto"/>
      </w:pPr>
      <w:r>
        <w:separator/>
      </w:r>
    </w:p>
  </w:footnote>
  <w:footnote w:type="continuationSeparator" w:id="0">
    <w:p w:rsidR="001B4B3C" w:rsidRDefault="001B4B3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 w:firstRow="0" w:lastRow="0" w:firstColumn="0" w:lastColumn="0" w:noHBand="0" w:noVBand="0"/>
    </w:tblPr>
    <w:tblGrid>
      <w:gridCol w:w="1129"/>
      <w:gridCol w:w="1921"/>
      <w:gridCol w:w="5237"/>
      <w:gridCol w:w="1501"/>
    </w:tblGrid>
    <w:tr w:rsidR="00F1720B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F1720B" w:rsidRDefault="001B4B3C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F1720B" w:rsidRDefault="001B4B3C">
          <w:pPr>
            <w:pStyle w:val="a5"/>
          </w:pPr>
          <w:r>
            <w:t>Некоммерческое акционерное общество «Восточно-Казахстанский технический университет имени Д. Серикбаева»</w:t>
          </w:r>
        </w:p>
      </w:tc>
      <w:tc>
        <w:tcPr>
          <w:tcW w:w="1501" w:type="dxa"/>
          <w:vMerge w:val="restart"/>
          <w:vAlign w:val="center"/>
        </w:tcPr>
        <w:p w:rsidR="00F1720B" w:rsidRDefault="001B4B3C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 w:rsidR="00C05089">
            <w:fldChar w:fldCharType="separate"/>
          </w:r>
          <w:r w:rsidR="00C05089">
            <w:rPr>
              <w:noProof/>
            </w:rPr>
            <w:t>10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 w:rsidR="00C05089">
            <w:fldChar w:fldCharType="separate"/>
          </w:r>
          <w:r w:rsidR="00C05089">
            <w:rPr>
              <w:noProof/>
            </w:rPr>
            <w:t>14</w:t>
          </w:r>
          <w:r>
            <w:fldChar w:fldCharType="end"/>
          </w:r>
        </w:p>
      </w:tc>
    </w:tr>
    <w:tr w:rsidR="00F1720B">
      <w:trPr>
        <w:cantSplit/>
        <w:trHeight w:val="310"/>
      </w:trPr>
      <w:tc>
        <w:tcPr>
          <w:tcW w:w="1129" w:type="dxa"/>
          <w:vMerge/>
        </w:tcPr>
        <w:p w:rsidR="00F1720B" w:rsidRDefault="00F1720B">
          <w:pPr>
            <w:pStyle w:val="a3"/>
          </w:pPr>
        </w:p>
      </w:tc>
      <w:tc>
        <w:tcPr>
          <w:tcW w:w="1921" w:type="dxa"/>
          <w:vAlign w:val="center"/>
        </w:tcPr>
        <w:p w:rsidR="00F1720B" w:rsidRDefault="001B4B3C">
          <w:pPr>
            <w:pStyle w:val="a5"/>
          </w:pPr>
          <w:r>
            <w:t>Интегрированная система менеджмента</w:t>
          </w:r>
        </w:p>
      </w:tc>
      <w:tc>
        <w:tcPr>
          <w:tcW w:w="0" w:type="auto"/>
          <w:vAlign w:val="center"/>
        </w:tcPr>
        <w:p w:rsidR="00F1720B" w:rsidRDefault="001B4B3C">
          <w:pPr>
            <w:pStyle w:val="a5"/>
          </w:pPr>
          <w:r>
            <w:t>И ВКТУ 026-I-2023</w:t>
          </w:r>
        </w:p>
        <w:p w:rsidR="00F1720B" w:rsidRDefault="001B4B3C">
          <w:pPr>
            <w:pStyle w:val="a5"/>
          </w:pPr>
          <w:r>
            <w:t>Разработка и оформление Рабочей учебной программы (Силлабус) в НАО «ВКТУ имени Д. Серикбаева»</w:t>
          </w:r>
        </w:p>
      </w:tc>
      <w:tc>
        <w:tcPr>
          <w:tcW w:w="1501" w:type="dxa"/>
          <w:vMerge/>
        </w:tcPr>
        <w:p w:rsidR="00F1720B" w:rsidRDefault="00F1720B">
          <w:pPr>
            <w:pStyle w:val="a3"/>
          </w:pPr>
        </w:p>
      </w:tc>
    </w:tr>
  </w:tbl>
  <w:p w:rsidR="00F1720B" w:rsidRDefault="00F1720B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720B"/>
    <w:rsid w:val="001B4B3C"/>
    <w:rsid w:val="00C05089"/>
    <w:rsid w:val="00F172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C050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0508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C050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0508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3128</Words>
  <Characters>17835</Characters>
  <Application>Microsoft Office Word</Application>
  <DocSecurity>0</DocSecurity>
  <Lines>148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Асель Нургалиева</dc:creator>
  <cp:lastModifiedBy>Асель Нургалиева</cp:lastModifiedBy>
  <cp:revision>2</cp:revision>
  <dcterms:created xsi:type="dcterms:W3CDTF">2025-01-21T11:05:00Z</dcterms:created>
  <dcterms:modified xsi:type="dcterms:W3CDTF">2025-01-21T11:05:00Z</dcterms:modified>
</cp:coreProperties>
</file>